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AA9" w:rsidRPr="005D7A98" w:rsidRDefault="000B10CB" w:rsidP="00B926FA">
      <w:pPr>
        <w:spacing w:before="100" w:beforeAutospacing="1" w:after="100" w:afterAutospacing="1"/>
        <w:jc w:val="center"/>
        <w:rPr>
          <w:sz w:val="22"/>
          <w:szCs w:val="22"/>
        </w:rPr>
      </w:pPr>
      <w:r w:rsidRPr="005D7A98">
        <w:rPr>
          <w:noProof/>
          <w:sz w:val="22"/>
          <w:szCs w:val="22"/>
          <w:lang w:val="en-ZA" w:eastAsia="en-ZA"/>
        </w:rPr>
        <w:drawing>
          <wp:inline distT="0" distB="0" distL="0" distR="0">
            <wp:extent cx="2371725" cy="2095500"/>
            <wp:effectExtent l="0" t="0" r="9525" b="0"/>
            <wp:docPr id="7" name="Picture 4" descr="Coats of arms of Lesoth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ts of arms of Lesotho.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095500"/>
                    </a:xfrm>
                    <a:prstGeom prst="rect">
                      <a:avLst/>
                    </a:prstGeom>
                    <a:noFill/>
                    <a:ln>
                      <a:noFill/>
                    </a:ln>
                  </pic:spPr>
                </pic:pic>
              </a:graphicData>
            </a:graphic>
          </wp:inline>
        </w:drawing>
      </w:r>
    </w:p>
    <w:p w:rsidR="00405C84" w:rsidRPr="005D7A98" w:rsidRDefault="00405C84" w:rsidP="00405C84">
      <w:pPr>
        <w:spacing w:before="100" w:beforeAutospacing="1" w:after="100" w:afterAutospacing="1"/>
        <w:rPr>
          <w:sz w:val="22"/>
          <w:szCs w:val="22"/>
        </w:rPr>
      </w:pPr>
    </w:p>
    <w:p w:rsidR="00405C84" w:rsidRPr="005D7A98" w:rsidRDefault="00405C84" w:rsidP="00405C84">
      <w:pPr>
        <w:spacing w:before="100" w:beforeAutospacing="1" w:after="100" w:afterAutospacing="1"/>
        <w:rPr>
          <w:sz w:val="22"/>
          <w:szCs w:val="22"/>
        </w:rPr>
      </w:pPr>
    </w:p>
    <w:tbl>
      <w:tblPr>
        <w:tblpPr w:leftFromText="187" w:rightFromText="187" w:horzAnchor="margin" w:tblpXSpec="center" w:tblpYSpec="bottom"/>
        <w:tblW w:w="5000" w:type="pct"/>
        <w:tblLook w:val="04A0" w:firstRow="1" w:lastRow="0" w:firstColumn="1" w:lastColumn="0" w:noHBand="0" w:noVBand="1"/>
      </w:tblPr>
      <w:tblGrid>
        <w:gridCol w:w="8793"/>
      </w:tblGrid>
      <w:tr w:rsidR="00405C84" w:rsidRPr="005D7A98" w:rsidTr="0004356F">
        <w:tc>
          <w:tcPr>
            <w:tcW w:w="5000" w:type="pct"/>
          </w:tcPr>
          <w:p w:rsidR="00405C84" w:rsidRPr="005D7A98" w:rsidRDefault="00405C84" w:rsidP="0004356F">
            <w:pPr>
              <w:pStyle w:val="MediumGrid22"/>
              <w:spacing w:before="100" w:beforeAutospacing="1" w:after="100" w:afterAutospacing="1"/>
            </w:pPr>
          </w:p>
        </w:tc>
      </w:tr>
    </w:tbl>
    <w:p w:rsidR="00405C84" w:rsidRPr="005D7A98" w:rsidRDefault="00405C84" w:rsidP="00405C84">
      <w:pPr>
        <w:spacing w:before="100" w:beforeAutospacing="1" w:after="100" w:afterAutospacing="1"/>
        <w:jc w:val="center"/>
        <w:rPr>
          <w:b/>
          <w:sz w:val="28"/>
          <w:szCs w:val="22"/>
        </w:rPr>
      </w:pPr>
      <w:r w:rsidRPr="005D7A98">
        <w:rPr>
          <w:rFonts w:eastAsia="Times New Roman"/>
          <w:b/>
          <w:sz w:val="28"/>
          <w:szCs w:val="22"/>
        </w:rPr>
        <w:t xml:space="preserve">Enhance productive capacity and improve market access for youth and women </w:t>
      </w:r>
      <w:r w:rsidR="0003610A" w:rsidRPr="005D7A98">
        <w:rPr>
          <w:rFonts w:eastAsia="Times New Roman"/>
          <w:b/>
          <w:sz w:val="28"/>
          <w:szCs w:val="22"/>
        </w:rPr>
        <w:t>M</w:t>
      </w:r>
      <w:r w:rsidRPr="005D7A98">
        <w:rPr>
          <w:rFonts w:eastAsia="Times New Roman"/>
          <w:b/>
          <w:sz w:val="28"/>
          <w:szCs w:val="22"/>
        </w:rPr>
        <w:t>SMEs</w:t>
      </w:r>
      <w:r w:rsidR="00B926FA">
        <w:rPr>
          <w:rFonts w:eastAsia="Times New Roman"/>
          <w:b/>
          <w:sz w:val="28"/>
          <w:szCs w:val="22"/>
        </w:rPr>
        <w:t xml:space="preserve"> for employment creation</w:t>
      </w:r>
    </w:p>
    <w:p w:rsidR="00405C84" w:rsidRPr="005D7A98" w:rsidRDefault="00405C84" w:rsidP="00405C84">
      <w:pPr>
        <w:spacing w:before="100" w:beforeAutospacing="1" w:after="100" w:afterAutospacing="1"/>
        <w:jc w:val="center"/>
        <w:rPr>
          <w:rFonts w:eastAsia="Times New Roman"/>
          <w:b/>
          <w:sz w:val="28"/>
          <w:szCs w:val="22"/>
        </w:rPr>
      </w:pPr>
    </w:p>
    <w:p w:rsidR="00405C84" w:rsidRPr="005D7A98" w:rsidRDefault="00405C84" w:rsidP="00405C84">
      <w:pPr>
        <w:spacing w:before="100" w:beforeAutospacing="1" w:after="100" w:afterAutospacing="1"/>
        <w:jc w:val="center"/>
        <w:rPr>
          <w:rFonts w:eastAsia="Times New Roman"/>
          <w:b/>
          <w:sz w:val="28"/>
          <w:szCs w:val="22"/>
        </w:rPr>
      </w:pPr>
    </w:p>
    <w:p w:rsidR="00405C84" w:rsidRPr="005D7A98" w:rsidRDefault="00405C84" w:rsidP="00405C84">
      <w:pPr>
        <w:spacing w:before="100" w:beforeAutospacing="1" w:after="100" w:afterAutospacing="1"/>
        <w:jc w:val="center"/>
        <w:rPr>
          <w:rFonts w:eastAsia="Times New Roman"/>
          <w:b/>
          <w:sz w:val="28"/>
          <w:szCs w:val="22"/>
        </w:rPr>
      </w:pPr>
    </w:p>
    <w:p w:rsidR="00405C84" w:rsidRPr="005D7A98" w:rsidRDefault="00405C84" w:rsidP="00405C84">
      <w:pPr>
        <w:spacing w:before="100" w:beforeAutospacing="1" w:after="100" w:afterAutospacing="1"/>
        <w:jc w:val="center"/>
        <w:rPr>
          <w:rFonts w:eastAsia="Times New Roman"/>
          <w:b/>
          <w:sz w:val="28"/>
          <w:szCs w:val="22"/>
        </w:rPr>
      </w:pPr>
      <w:r w:rsidRPr="005D7A98">
        <w:rPr>
          <w:rFonts w:eastAsia="Times New Roman"/>
          <w:b/>
          <w:sz w:val="28"/>
          <w:szCs w:val="22"/>
        </w:rPr>
        <w:t>Proposed Implementation Period:  2014 - 2017</w:t>
      </w:r>
    </w:p>
    <w:p w:rsidR="00405C84" w:rsidRPr="005D7A98" w:rsidRDefault="00405C84" w:rsidP="00405C84">
      <w:pPr>
        <w:spacing w:before="100" w:beforeAutospacing="1" w:after="100" w:afterAutospacing="1"/>
        <w:jc w:val="center"/>
        <w:rPr>
          <w:rFonts w:eastAsia="Times New Roman"/>
          <w:b/>
          <w:sz w:val="22"/>
          <w:szCs w:val="22"/>
        </w:rPr>
      </w:pPr>
    </w:p>
    <w:p w:rsidR="00405C84" w:rsidRPr="005D7A98" w:rsidRDefault="00405C84" w:rsidP="00B926FA">
      <w:pPr>
        <w:spacing w:before="100" w:beforeAutospacing="1" w:after="100" w:afterAutospacing="1"/>
        <w:rPr>
          <w:rFonts w:eastAsia="Times New Roman"/>
          <w:b/>
          <w:sz w:val="22"/>
          <w:szCs w:val="22"/>
        </w:rPr>
      </w:pPr>
    </w:p>
    <w:p w:rsidR="00405C84" w:rsidRPr="005D7A98" w:rsidRDefault="00B926FA" w:rsidP="00405C84">
      <w:pPr>
        <w:spacing w:before="100" w:beforeAutospacing="1" w:after="100" w:afterAutospacing="1"/>
        <w:jc w:val="center"/>
        <w:rPr>
          <w:rFonts w:eastAsia="Times New Roman"/>
          <w:b/>
          <w:sz w:val="22"/>
          <w:szCs w:val="22"/>
        </w:rPr>
      </w:pPr>
      <w:r>
        <w:rPr>
          <w:rFonts w:eastAsia="Times New Roman"/>
          <w:b/>
          <w:noProof/>
          <w:sz w:val="22"/>
          <w:szCs w:val="22"/>
          <w:lang w:val="en-ZA" w:eastAsia="en-ZA"/>
        </w:rPr>
        <w:drawing>
          <wp:anchor distT="0" distB="0" distL="114300" distR="114300" simplePos="0" relativeHeight="251670528" behindDoc="0" locked="0" layoutInCell="1" allowOverlap="1">
            <wp:simplePos x="0" y="0"/>
            <wp:positionH relativeFrom="column">
              <wp:posOffset>2186940</wp:posOffset>
            </wp:positionH>
            <wp:positionV relativeFrom="paragraph">
              <wp:posOffset>287655</wp:posOffset>
            </wp:positionV>
            <wp:extent cx="956310" cy="1783080"/>
            <wp:effectExtent l="19050" t="0" r="0" b="0"/>
            <wp:wrapNone/>
            <wp:docPr id="5" name="Picture 2" descr="Description: Description: Description: Description: Description: Screen shot 2011-06-24 at 3.13.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Screen shot 2011-06-24 at 3.13.09 PM.png"/>
                    <pic:cNvPicPr>
                      <a:picLocks noChangeAspect="1" noChangeArrowheads="1"/>
                    </pic:cNvPicPr>
                  </pic:nvPicPr>
                  <pic:blipFill>
                    <a:blip r:embed="rId10" cstate="print"/>
                    <a:srcRect t="2" b="-1109"/>
                    <a:stretch>
                      <a:fillRect/>
                    </a:stretch>
                  </pic:blipFill>
                  <pic:spPr bwMode="auto">
                    <a:xfrm>
                      <a:off x="0" y="0"/>
                      <a:ext cx="956310" cy="1783080"/>
                    </a:xfrm>
                    <a:prstGeom prst="rect">
                      <a:avLst/>
                    </a:prstGeom>
                    <a:noFill/>
                    <a:ln w="9525">
                      <a:noFill/>
                      <a:miter lim="800000"/>
                      <a:headEnd/>
                      <a:tailEnd/>
                    </a:ln>
                  </pic:spPr>
                </pic:pic>
              </a:graphicData>
            </a:graphic>
          </wp:anchor>
        </w:drawing>
      </w:r>
      <w:r w:rsidR="00405C84" w:rsidRPr="005D7A98">
        <w:rPr>
          <w:rFonts w:eastAsia="Times New Roman"/>
          <w:b/>
          <w:sz w:val="22"/>
          <w:szCs w:val="22"/>
        </w:rPr>
        <w:t xml:space="preserve">Government of Lesotho </w:t>
      </w:r>
    </w:p>
    <w:p w:rsidR="00A2336D" w:rsidRPr="005D7A98" w:rsidRDefault="00A2336D" w:rsidP="00405C84">
      <w:pPr>
        <w:spacing w:before="100" w:beforeAutospacing="1" w:after="100" w:afterAutospacing="1"/>
        <w:jc w:val="center"/>
        <w:rPr>
          <w:rFonts w:eastAsia="Times New Roman"/>
          <w:b/>
          <w:sz w:val="22"/>
          <w:szCs w:val="22"/>
          <w:highlight w:val="yellow"/>
        </w:rPr>
      </w:pPr>
    </w:p>
    <w:p w:rsidR="00A2336D" w:rsidRPr="005D7A98" w:rsidRDefault="00A2336D" w:rsidP="00405C84">
      <w:pPr>
        <w:spacing w:before="100" w:beforeAutospacing="1" w:after="100" w:afterAutospacing="1"/>
        <w:jc w:val="center"/>
        <w:rPr>
          <w:rFonts w:eastAsia="Times New Roman"/>
          <w:b/>
          <w:sz w:val="22"/>
          <w:szCs w:val="22"/>
          <w:highlight w:val="yellow"/>
        </w:rPr>
      </w:pPr>
    </w:p>
    <w:p w:rsidR="00A2336D" w:rsidRPr="005D7A98" w:rsidRDefault="00A2336D" w:rsidP="00405C84">
      <w:pPr>
        <w:spacing w:before="100" w:beforeAutospacing="1" w:after="100" w:afterAutospacing="1"/>
        <w:jc w:val="center"/>
        <w:rPr>
          <w:rFonts w:eastAsia="Times New Roman"/>
          <w:b/>
          <w:sz w:val="22"/>
          <w:szCs w:val="22"/>
          <w:highlight w:val="yellow"/>
        </w:rPr>
      </w:pPr>
    </w:p>
    <w:p w:rsidR="00A2336D" w:rsidRPr="005D7A98" w:rsidRDefault="00A2336D" w:rsidP="00405C84">
      <w:pPr>
        <w:spacing w:before="100" w:beforeAutospacing="1" w:after="100" w:afterAutospacing="1"/>
        <w:jc w:val="center"/>
        <w:rPr>
          <w:rFonts w:eastAsia="Times New Roman"/>
          <w:b/>
          <w:sz w:val="22"/>
          <w:szCs w:val="22"/>
          <w:highlight w:val="yellow"/>
        </w:rPr>
      </w:pPr>
    </w:p>
    <w:p w:rsidR="00A2336D" w:rsidRPr="005D7A98" w:rsidRDefault="00A2336D" w:rsidP="00405C84">
      <w:pPr>
        <w:spacing w:before="100" w:beforeAutospacing="1" w:after="100" w:afterAutospacing="1"/>
        <w:jc w:val="center"/>
        <w:rPr>
          <w:rFonts w:eastAsia="Times New Roman"/>
          <w:b/>
          <w:sz w:val="22"/>
          <w:szCs w:val="22"/>
          <w:highlight w:val="yellow"/>
        </w:rPr>
      </w:pPr>
    </w:p>
    <w:p w:rsidR="00A2336D" w:rsidRPr="005D7A98" w:rsidRDefault="00A2336D" w:rsidP="00405C84">
      <w:pPr>
        <w:spacing w:before="100" w:beforeAutospacing="1" w:after="100" w:afterAutospacing="1"/>
        <w:jc w:val="center"/>
        <w:rPr>
          <w:rFonts w:eastAsia="Times New Roman"/>
          <w:b/>
          <w:sz w:val="22"/>
          <w:szCs w:val="22"/>
          <w:highlight w:val="yellow"/>
        </w:rPr>
      </w:pPr>
    </w:p>
    <w:p w:rsidR="00A2336D" w:rsidRPr="005D7A98" w:rsidRDefault="00A2336D" w:rsidP="00405C84">
      <w:pPr>
        <w:spacing w:before="100" w:beforeAutospacing="1" w:after="100" w:afterAutospacing="1"/>
        <w:jc w:val="center"/>
        <w:rPr>
          <w:rFonts w:eastAsia="Times New Roman"/>
          <w:b/>
          <w:sz w:val="22"/>
          <w:szCs w:val="22"/>
          <w:highlight w:val="yellow"/>
        </w:rPr>
      </w:pPr>
    </w:p>
    <w:p w:rsidR="00A2336D" w:rsidRPr="005D7A98" w:rsidRDefault="00A2336D" w:rsidP="00405C84">
      <w:pPr>
        <w:spacing w:before="100" w:beforeAutospacing="1" w:after="100" w:afterAutospacing="1"/>
        <w:jc w:val="center"/>
        <w:rPr>
          <w:rFonts w:eastAsia="Times New Roman"/>
          <w:b/>
          <w:sz w:val="22"/>
          <w:szCs w:val="22"/>
          <w:highlight w:val="yellow"/>
        </w:rPr>
      </w:pPr>
    </w:p>
    <w:p w:rsidR="00A2336D" w:rsidRDefault="00A2336D" w:rsidP="00405C84">
      <w:pPr>
        <w:spacing w:before="100" w:beforeAutospacing="1" w:after="100" w:afterAutospacing="1"/>
        <w:jc w:val="center"/>
        <w:rPr>
          <w:rFonts w:eastAsia="Times New Roman"/>
          <w:b/>
          <w:sz w:val="22"/>
          <w:szCs w:val="22"/>
          <w:highlight w:val="yellow"/>
        </w:rPr>
      </w:pPr>
    </w:p>
    <w:p w:rsidR="00072AA9" w:rsidRDefault="00072AA9" w:rsidP="00405C84">
      <w:pPr>
        <w:spacing w:before="100" w:beforeAutospacing="1" w:after="100" w:afterAutospacing="1"/>
        <w:jc w:val="center"/>
        <w:rPr>
          <w:rFonts w:eastAsia="Times New Roman"/>
          <w:b/>
          <w:sz w:val="22"/>
          <w:szCs w:val="22"/>
          <w:highlight w:val="yellow"/>
        </w:rPr>
      </w:pPr>
    </w:p>
    <w:p w:rsidR="00072AA9" w:rsidRDefault="00072AA9" w:rsidP="00405C84">
      <w:pPr>
        <w:spacing w:before="100" w:beforeAutospacing="1" w:after="100" w:afterAutospacing="1"/>
        <w:jc w:val="center"/>
        <w:rPr>
          <w:rFonts w:eastAsia="Times New Roman"/>
          <w:b/>
          <w:sz w:val="22"/>
          <w:szCs w:val="22"/>
          <w:highlight w:val="yellow"/>
        </w:rPr>
      </w:pPr>
    </w:p>
    <w:p w:rsidR="00072AA9" w:rsidRDefault="00072AA9" w:rsidP="00405C84">
      <w:pPr>
        <w:spacing w:before="100" w:beforeAutospacing="1" w:after="100" w:afterAutospacing="1"/>
        <w:jc w:val="center"/>
        <w:rPr>
          <w:rFonts w:eastAsia="Times New Roman"/>
          <w:b/>
          <w:sz w:val="22"/>
          <w:szCs w:val="22"/>
          <w:highlight w:val="yellow"/>
        </w:rPr>
      </w:pPr>
    </w:p>
    <w:p w:rsidR="00072AA9" w:rsidRPr="005D7A98" w:rsidRDefault="00072AA9" w:rsidP="00405C84">
      <w:pPr>
        <w:spacing w:before="100" w:beforeAutospacing="1" w:after="100" w:afterAutospacing="1"/>
        <w:jc w:val="center"/>
        <w:rPr>
          <w:rFonts w:eastAsia="Times New Roman"/>
          <w:b/>
          <w:sz w:val="22"/>
          <w:szCs w:val="22"/>
          <w:highlight w:val="yellow"/>
        </w:rPr>
      </w:pPr>
    </w:p>
    <w:p w:rsidR="00405C84" w:rsidRPr="005D7A98" w:rsidRDefault="00405C84" w:rsidP="00405C84">
      <w:pPr>
        <w:spacing w:before="100" w:beforeAutospacing="1" w:after="100" w:afterAutospacing="1"/>
        <w:jc w:val="center"/>
        <w:rPr>
          <w:rFonts w:eastAsia="Times New Roman"/>
          <w:b/>
          <w:bCs/>
          <w:kern w:val="28"/>
          <w:sz w:val="22"/>
          <w:szCs w:val="22"/>
          <w:u w:val="single"/>
        </w:rPr>
      </w:pPr>
      <w:r w:rsidRPr="005D7A98">
        <w:rPr>
          <w:sz w:val="22"/>
          <w:szCs w:val="22"/>
          <w:lang w:eastAsia="ja-JP"/>
        </w:rPr>
        <w:br w:type="page"/>
      </w:r>
      <w:bookmarkStart w:id="0" w:name="_Toc356397423"/>
      <w:r w:rsidRPr="005D7A98">
        <w:rPr>
          <w:rFonts w:eastAsia="Times New Roman"/>
          <w:b/>
          <w:bCs/>
          <w:kern w:val="28"/>
          <w:sz w:val="22"/>
          <w:szCs w:val="22"/>
          <w:u w:val="single"/>
        </w:rPr>
        <w:lastRenderedPageBreak/>
        <w:t>SUMMARY DATA SHEET</w:t>
      </w:r>
      <w:bookmarkEnd w:id="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410"/>
        <w:gridCol w:w="7088"/>
      </w:tblGrid>
      <w:tr w:rsidR="00405C84" w:rsidRPr="005D7A98" w:rsidTr="0004356F">
        <w:trPr>
          <w:trHeight w:val="434"/>
        </w:trPr>
        <w:tc>
          <w:tcPr>
            <w:tcW w:w="2410" w:type="dxa"/>
            <w:shd w:val="clear" w:color="auto" w:fill="D9D9D9"/>
            <w:vAlign w:val="center"/>
          </w:tcPr>
          <w:p w:rsidR="00405C84" w:rsidRPr="005D7A98" w:rsidRDefault="00405C84" w:rsidP="0004356F">
            <w:pPr>
              <w:tabs>
                <w:tab w:val="left" w:pos="4680"/>
              </w:tabs>
              <w:spacing w:before="100" w:beforeAutospacing="1" w:after="100" w:afterAutospacing="1"/>
              <w:rPr>
                <w:rFonts w:eastAsia="Times New Roman" w:cs="Arial"/>
                <w:b/>
                <w:bCs/>
                <w:sz w:val="22"/>
                <w:szCs w:val="22"/>
              </w:rPr>
            </w:pPr>
            <w:r w:rsidRPr="005D7A98">
              <w:rPr>
                <w:rFonts w:eastAsia="Times New Roman" w:cs="Arial"/>
                <w:b/>
                <w:bCs/>
                <w:sz w:val="22"/>
                <w:szCs w:val="22"/>
              </w:rPr>
              <w:t xml:space="preserve">Programme Title  </w:t>
            </w:r>
          </w:p>
        </w:tc>
        <w:tc>
          <w:tcPr>
            <w:tcW w:w="7088" w:type="dxa"/>
            <w:shd w:val="clear" w:color="auto" w:fill="D9D9D9"/>
            <w:vAlign w:val="center"/>
          </w:tcPr>
          <w:p w:rsidR="00405C84" w:rsidRPr="005D7A98" w:rsidRDefault="00B926FA" w:rsidP="00C26A1C">
            <w:pPr>
              <w:spacing w:before="100" w:beforeAutospacing="1" w:after="100" w:afterAutospacing="1"/>
              <w:jc w:val="center"/>
              <w:rPr>
                <w:b/>
                <w:sz w:val="22"/>
                <w:szCs w:val="22"/>
              </w:rPr>
            </w:pPr>
            <w:r w:rsidRPr="00405C84">
              <w:rPr>
                <w:rFonts w:eastAsia="Times New Roman"/>
                <w:b/>
                <w:sz w:val="22"/>
                <w:szCs w:val="22"/>
              </w:rPr>
              <w:t xml:space="preserve">Enhance productive capacity and improve market access for youth and women </w:t>
            </w:r>
            <w:r>
              <w:rPr>
                <w:rFonts w:eastAsia="Times New Roman"/>
                <w:b/>
                <w:sz w:val="22"/>
                <w:szCs w:val="22"/>
              </w:rPr>
              <w:t>M</w:t>
            </w:r>
            <w:r w:rsidRPr="00405C84">
              <w:rPr>
                <w:rFonts w:eastAsia="Times New Roman"/>
                <w:b/>
                <w:sz w:val="22"/>
                <w:szCs w:val="22"/>
              </w:rPr>
              <w:t>SMEs</w:t>
            </w:r>
            <w:r>
              <w:rPr>
                <w:rFonts w:eastAsia="Times New Roman"/>
                <w:b/>
                <w:sz w:val="22"/>
                <w:szCs w:val="22"/>
              </w:rPr>
              <w:t xml:space="preserve"> for employment creation</w:t>
            </w:r>
          </w:p>
        </w:tc>
      </w:tr>
      <w:tr w:rsidR="00405C84" w:rsidRPr="005D7A98" w:rsidTr="0004356F">
        <w:trPr>
          <w:trHeight w:val="434"/>
        </w:trPr>
        <w:tc>
          <w:tcPr>
            <w:tcW w:w="2410" w:type="dxa"/>
            <w:shd w:val="clear" w:color="auto" w:fill="D9D9D9"/>
            <w:vAlign w:val="center"/>
          </w:tcPr>
          <w:p w:rsidR="00405C84" w:rsidRPr="005D7A98" w:rsidRDefault="00405C84" w:rsidP="0004356F">
            <w:pPr>
              <w:tabs>
                <w:tab w:val="left" w:pos="4680"/>
              </w:tabs>
              <w:spacing w:before="100" w:beforeAutospacing="1" w:after="100" w:afterAutospacing="1"/>
              <w:rPr>
                <w:rFonts w:eastAsia="Times New Roman" w:cs="Arial"/>
                <w:sz w:val="22"/>
                <w:szCs w:val="22"/>
              </w:rPr>
            </w:pPr>
            <w:r w:rsidRPr="005D7A98">
              <w:rPr>
                <w:rFonts w:eastAsia="Times New Roman" w:cs="Arial"/>
                <w:b/>
                <w:bCs/>
                <w:sz w:val="22"/>
                <w:szCs w:val="22"/>
              </w:rPr>
              <w:t>UNDAF Outcome(s)</w:t>
            </w:r>
            <w:r w:rsidRPr="005D7A98">
              <w:rPr>
                <w:rFonts w:eastAsia="Times New Roman" w:cs="Arial"/>
                <w:sz w:val="22"/>
                <w:szCs w:val="22"/>
              </w:rPr>
              <w:tab/>
            </w:r>
            <w:r w:rsidRPr="005D7A98">
              <w:rPr>
                <w:rFonts w:eastAsia="Times New Roman" w:cs="Arial"/>
                <w:sz w:val="22"/>
                <w:szCs w:val="22"/>
              </w:rPr>
              <w:tab/>
            </w:r>
            <w:r w:rsidRPr="005D7A98">
              <w:rPr>
                <w:rFonts w:eastAsia="Times New Roman" w:cs="Arial"/>
                <w:sz w:val="22"/>
                <w:szCs w:val="22"/>
              </w:rPr>
              <w:tab/>
            </w:r>
          </w:p>
        </w:tc>
        <w:tc>
          <w:tcPr>
            <w:tcW w:w="7088" w:type="dxa"/>
            <w:shd w:val="clear" w:color="auto" w:fill="D9D9D9"/>
            <w:vAlign w:val="center"/>
          </w:tcPr>
          <w:p w:rsidR="00405C84" w:rsidRPr="005D7A98" w:rsidRDefault="00405C84" w:rsidP="0004356F">
            <w:pPr>
              <w:tabs>
                <w:tab w:val="left" w:pos="4680"/>
              </w:tabs>
              <w:spacing w:before="100" w:beforeAutospacing="1" w:after="100" w:afterAutospacing="1"/>
              <w:jc w:val="both"/>
              <w:rPr>
                <w:rFonts w:eastAsia="Times New Roman" w:cs="Arial"/>
                <w:b/>
                <w:bCs/>
                <w:sz w:val="22"/>
                <w:szCs w:val="22"/>
                <w:u w:val="single"/>
              </w:rPr>
            </w:pPr>
            <w:r w:rsidRPr="005D7A98">
              <w:rPr>
                <w:rFonts w:eastAsia="Times New Roman" w:cs="Arial"/>
                <w:b/>
                <w:bCs/>
                <w:sz w:val="22"/>
                <w:szCs w:val="22"/>
                <w:u w:val="single"/>
              </w:rPr>
              <w:t xml:space="preserve">UNDAF/CPD 2013-17 OUTCOME # 1: </w:t>
            </w:r>
          </w:p>
          <w:p w:rsidR="00405C84" w:rsidRPr="005D7A98" w:rsidRDefault="00405C84" w:rsidP="0004356F">
            <w:pPr>
              <w:tabs>
                <w:tab w:val="left" w:pos="4680"/>
              </w:tabs>
              <w:spacing w:before="100" w:beforeAutospacing="1" w:after="100" w:afterAutospacing="1"/>
              <w:jc w:val="both"/>
              <w:rPr>
                <w:rFonts w:eastAsia="Times New Roman" w:cs="Arial"/>
                <w:bCs/>
                <w:sz w:val="22"/>
                <w:szCs w:val="22"/>
              </w:rPr>
            </w:pPr>
            <w:r w:rsidRPr="005D7A98">
              <w:rPr>
                <w:rFonts w:eastAsia="Times New Roman" w:cs="Arial"/>
                <w:bCs/>
                <w:sz w:val="22"/>
                <w:szCs w:val="22"/>
              </w:rPr>
              <w:t>By 2017, public and private institutions promote increased investments, manufacturing, trade and financial services and create decent employment in an inclusive and sustainable manner.</w:t>
            </w:r>
          </w:p>
        </w:tc>
      </w:tr>
      <w:tr w:rsidR="00405C84" w:rsidRPr="005D7A98" w:rsidTr="0004356F">
        <w:trPr>
          <w:trHeight w:val="434"/>
        </w:trPr>
        <w:tc>
          <w:tcPr>
            <w:tcW w:w="2410" w:type="dxa"/>
            <w:shd w:val="clear" w:color="auto" w:fill="D9D9D9"/>
            <w:vAlign w:val="center"/>
          </w:tcPr>
          <w:p w:rsidR="00405C84" w:rsidRPr="005D7A98" w:rsidRDefault="00405C84" w:rsidP="0004356F">
            <w:pPr>
              <w:tabs>
                <w:tab w:val="left" w:pos="4680"/>
              </w:tabs>
              <w:spacing w:before="100" w:beforeAutospacing="1" w:after="100" w:afterAutospacing="1"/>
              <w:rPr>
                <w:rFonts w:eastAsia="Times New Roman" w:cs="Arial"/>
                <w:b/>
                <w:bCs/>
                <w:sz w:val="22"/>
                <w:szCs w:val="22"/>
              </w:rPr>
            </w:pPr>
            <w:r w:rsidRPr="005D7A98">
              <w:rPr>
                <w:rFonts w:eastAsia="Times New Roman" w:cs="Arial"/>
                <w:b/>
                <w:bCs/>
                <w:sz w:val="22"/>
                <w:szCs w:val="22"/>
              </w:rPr>
              <w:t>Expected CP Outcome(s)</w:t>
            </w:r>
            <w:r w:rsidRPr="005D7A98">
              <w:rPr>
                <w:rFonts w:eastAsia="Times New Roman" w:cs="Arial"/>
                <w:b/>
                <w:bCs/>
                <w:sz w:val="22"/>
                <w:szCs w:val="22"/>
              </w:rPr>
              <w:tab/>
            </w:r>
          </w:p>
        </w:tc>
        <w:tc>
          <w:tcPr>
            <w:tcW w:w="7088" w:type="dxa"/>
            <w:shd w:val="clear" w:color="auto" w:fill="D9D9D9"/>
            <w:vAlign w:val="center"/>
          </w:tcPr>
          <w:p w:rsidR="00405C84" w:rsidRPr="005D7A98" w:rsidRDefault="00405C84" w:rsidP="0004356F">
            <w:pPr>
              <w:tabs>
                <w:tab w:val="left" w:pos="4680"/>
              </w:tabs>
              <w:spacing w:before="100" w:beforeAutospacing="1" w:after="100" w:afterAutospacing="1"/>
              <w:jc w:val="both"/>
              <w:rPr>
                <w:rFonts w:eastAsia="Times New Roman" w:cs="Arial"/>
                <w:bCs/>
                <w:sz w:val="22"/>
                <w:szCs w:val="22"/>
              </w:rPr>
            </w:pPr>
            <w:r w:rsidRPr="005D7A98">
              <w:rPr>
                <w:rFonts w:eastAsia="Times New Roman" w:cs="Arial"/>
                <w:bCs/>
                <w:sz w:val="22"/>
                <w:szCs w:val="22"/>
              </w:rPr>
              <w:t>Outcomes as expressed above.</w:t>
            </w:r>
          </w:p>
        </w:tc>
      </w:tr>
      <w:tr w:rsidR="00405C84" w:rsidRPr="005D7A98" w:rsidTr="0004356F">
        <w:trPr>
          <w:trHeight w:val="434"/>
        </w:trPr>
        <w:tc>
          <w:tcPr>
            <w:tcW w:w="2410" w:type="dxa"/>
            <w:shd w:val="clear" w:color="auto" w:fill="D9D9D9"/>
            <w:vAlign w:val="center"/>
          </w:tcPr>
          <w:p w:rsidR="00405C84" w:rsidRPr="005D7A98" w:rsidRDefault="00405C84" w:rsidP="0004356F">
            <w:pPr>
              <w:tabs>
                <w:tab w:val="left" w:pos="4680"/>
              </w:tabs>
              <w:spacing w:before="100" w:beforeAutospacing="1" w:after="100" w:afterAutospacing="1"/>
              <w:rPr>
                <w:rFonts w:eastAsia="Times New Roman" w:cs="Arial"/>
                <w:b/>
                <w:bCs/>
                <w:sz w:val="22"/>
                <w:szCs w:val="22"/>
              </w:rPr>
            </w:pPr>
            <w:r w:rsidRPr="005D7A98">
              <w:rPr>
                <w:rFonts w:eastAsia="Times New Roman" w:cs="Arial"/>
                <w:b/>
                <w:bCs/>
                <w:sz w:val="22"/>
                <w:szCs w:val="22"/>
              </w:rPr>
              <w:t>Expected Output(s)</w:t>
            </w:r>
            <w:r w:rsidRPr="005D7A98">
              <w:rPr>
                <w:rFonts w:eastAsia="Times New Roman" w:cs="Arial"/>
                <w:b/>
                <w:bCs/>
                <w:sz w:val="22"/>
                <w:szCs w:val="22"/>
              </w:rPr>
              <w:tab/>
            </w:r>
          </w:p>
        </w:tc>
        <w:tc>
          <w:tcPr>
            <w:tcW w:w="7088" w:type="dxa"/>
            <w:shd w:val="clear" w:color="auto" w:fill="D9D9D9"/>
            <w:vAlign w:val="center"/>
          </w:tcPr>
          <w:p w:rsidR="00405C84" w:rsidRPr="005D7A98" w:rsidRDefault="00405C84" w:rsidP="0004356F">
            <w:pPr>
              <w:numPr>
                <w:ilvl w:val="0"/>
                <w:numId w:val="22"/>
              </w:numPr>
              <w:rPr>
                <w:sz w:val="22"/>
                <w:szCs w:val="22"/>
                <w:shd w:val="clear" w:color="auto" w:fill="E0E0E0"/>
              </w:rPr>
            </w:pPr>
            <w:r w:rsidRPr="005D7A98">
              <w:rPr>
                <w:sz w:val="22"/>
                <w:szCs w:val="22"/>
                <w:shd w:val="clear" w:color="auto" w:fill="E0E0E0"/>
              </w:rPr>
              <w:t xml:space="preserve">Capacities increased for creation of sustainable enterprises and employment creation </w:t>
            </w:r>
          </w:p>
          <w:p w:rsidR="00405C84" w:rsidRPr="005D7A98" w:rsidRDefault="00405C84" w:rsidP="0004356F">
            <w:pPr>
              <w:numPr>
                <w:ilvl w:val="0"/>
                <w:numId w:val="22"/>
              </w:numPr>
              <w:rPr>
                <w:sz w:val="22"/>
                <w:szCs w:val="22"/>
                <w:shd w:val="clear" w:color="auto" w:fill="E0E0E0"/>
              </w:rPr>
            </w:pPr>
            <w:r w:rsidRPr="005D7A98">
              <w:rPr>
                <w:sz w:val="22"/>
                <w:szCs w:val="22"/>
                <w:shd w:val="clear" w:color="auto" w:fill="E0E0E0"/>
              </w:rPr>
              <w:t>Access to sustainable financial resources and services, specifically for women increased</w:t>
            </w:r>
          </w:p>
          <w:p w:rsidR="00405C84" w:rsidRPr="005D7A98" w:rsidRDefault="00405C84" w:rsidP="0004356F">
            <w:pPr>
              <w:numPr>
                <w:ilvl w:val="0"/>
                <w:numId w:val="22"/>
              </w:numPr>
              <w:rPr>
                <w:sz w:val="22"/>
                <w:szCs w:val="22"/>
                <w:shd w:val="clear" w:color="auto" w:fill="E0E0E0"/>
              </w:rPr>
            </w:pPr>
            <w:r w:rsidRPr="005D7A98">
              <w:rPr>
                <w:sz w:val="22"/>
                <w:szCs w:val="22"/>
                <w:lang w:val="en-ZA" w:eastAsia="en-ZA"/>
              </w:rPr>
              <w:t xml:space="preserve">Access to markets through exploitation of value chain and market linkages strengthened and expanded </w:t>
            </w:r>
          </w:p>
          <w:p w:rsidR="00405C84" w:rsidRPr="005D7A98" w:rsidRDefault="00405C84" w:rsidP="0004356F">
            <w:pPr>
              <w:numPr>
                <w:ilvl w:val="0"/>
                <w:numId w:val="22"/>
              </w:numPr>
              <w:rPr>
                <w:sz w:val="22"/>
                <w:szCs w:val="22"/>
                <w:shd w:val="clear" w:color="auto" w:fill="E0E0E0"/>
              </w:rPr>
            </w:pPr>
            <w:r w:rsidRPr="005D7A98">
              <w:rPr>
                <w:sz w:val="22"/>
                <w:szCs w:val="22"/>
                <w:shd w:val="clear" w:color="auto" w:fill="E0E0E0"/>
              </w:rPr>
              <w:t xml:space="preserve">Strengthened related public-private policy dialogue and engagement    </w:t>
            </w:r>
          </w:p>
        </w:tc>
      </w:tr>
      <w:tr w:rsidR="00405C84" w:rsidRPr="005D7A98" w:rsidTr="0004356F">
        <w:trPr>
          <w:trHeight w:val="434"/>
        </w:trPr>
        <w:tc>
          <w:tcPr>
            <w:tcW w:w="2410" w:type="dxa"/>
            <w:shd w:val="clear" w:color="auto" w:fill="D9D9D9"/>
            <w:vAlign w:val="center"/>
          </w:tcPr>
          <w:p w:rsidR="00405C84" w:rsidRPr="005D7A98" w:rsidRDefault="00405C84" w:rsidP="0004356F">
            <w:pPr>
              <w:tabs>
                <w:tab w:val="left" w:pos="4680"/>
              </w:tabs>
              <w:spacing w:before="100" w:beforeAutospacing="1" w:after="100" w:afterAutospacing="1"/>
              <w:rPr>
                <w:rFonts w:eastAsia="Times New Roman" w:cs="Arial"/>
                <w:i/>
                <w:sz w:val="22"/>
                <w:szCs w:val="22"/>
                <w:shd w:val="clear" w:color="auto" w:fill="E0E0E0"/>
              </w:rPr>
            </w:pPr>
            <w:r w:rsidRPr="005D7A98">
              <w:rPr>
                <w:rFonts w:eastAsia="Times New Roman" w:cs="Arial"/>
                <w:b/>
                <w:bCs/>
                <w:sz w:val="22"/>
                <w:szCs w:val="22"/>
              </w:rPr>
              <w:t xml:space="preserve">Responsible Agencies </w:t>
            </w:r>
          </w:p>
        </w:tc>
        <w:tc>
          <w:tcPr>
            <w:tcW w:w="7088" w:type="dxa"/>
            <w:shd w:val="clear" w:color="auto" w:fill="D9D9D9"/>
            <w:vAlign w:val="center"/>
          </w:tcPr>
          <w:p w:rsidR="00405C84" w:rsidRPr="005D7A98" w:rsidRDefault="00405C84" w:rsidP="0004356F">
            <w:pPr>
              <w:tabs>
                <w:tab w:val="left" w:pos="4680"/>
              </w:tabs>
              <w:spacing w:before="100" w:beforeAutospacing="1" w:after="100" w:afterAutospacing="1"/>
              <w:rPr>
                <w:rFonts w:eastAsia="Times New Roman" w:cs="Arial"/>
                <w:sz w:val="22"/>
                <w:szCs w:val="22"/>
                <w:shd w:val="clear" w:color="auto" w:fill="E0E0E0"/>
              </w:rPr>
            </w:pPr>
            <w:r w:rsidRPr="005D7A98">
              <w:rPr>
                <w:rFonts w:eastAsia="Times New Roman" w:cs="Arial"/>
                <w:bCs/>
                <w:sz w:val="22"/>
                <w:szCs w:val="22"/>
              </w:rPr>
              <w:t xml:space="preserve">Ministry of Trade, Industry, Cooperatives and Marketing </w:t>
            </w:r>
            <w:r w:rsidRPr="005D7A98">
              <w:rPr>
                <w:sz w:val="22"/>
                <w:szCs w:val="22"/>
              </w:rPr>
              <w:t xml:space="preserve">, Ministry of Agriculture and Food Security, Ministry of Forestry and Land Reclamation, NGOs, BDS, Ministry of Gender, Youth, Sports and Recreation </w:t>
            </w:r>
          </w:p>
        </w:tc>
      </w:tr>
      <w:tr w:rsidR="00405C84" w:rsidRPr="005D7A98" w:rsidTr="0004356F">
        <w:trPr>
          <w:trHeight w:val="434"/>
        </w:trPr>
        <w:tc>
          <w:tcPr>
            <w:tcW w:w="2410" w:type="dxa"/>
            <w:shd w:val="clear" w:color="auto" w:fill="D9D9D9"/>
            <w:vAlign w:val="center"/>
          </w:tcPr>
          <w:p w:rsidR="00405C84" w:rsidRPr="005D7A98" w:rsidRDefault="00405C84" w:rsidP="0004356F">
            <w:pPr>
              <w:tabs>
                <w:tab w:val="left" w:pos="4680"/>
              </w:tabs>
              <w:spacing w:before="100" w:beforeAutospacing="1" w:after="100" w:afterAutospacing="1"/>
              <w:rPr>
                <w:rFonts w:eastAsia="Times New Roman" w:cs="Arial"/>
                <w:b/>
                <w:bCs/>
                <w:sz w:val="22"/>
                <w:szCs w:val="22"/>
              </w:rPr>
            </w:pPr>
            <w:r w:rsidRPr="005D7A98">
              <w:rPr>
                <w:rFonts w:eastAsia="Times New Roman" w:cs="Arial"/>
                <w:b/>
                <w:bCs/>
                <w:sz w:val="22"/>
                <w:szCs w:val="22"/>
              </w:rPr>
              <w:t>Implementing Partner</w:t>
            </w:r>
          </w:p>
        </w:tc>
        <w:tc>
          <w:tcPr>
            <w:tcW w:w="7088" w:type="dxa"/>
            <w:shd w:val="clear" w:color="auto" w:fill="D9D9D9"/>
            <w:vAlign w:val="center"/>
          </w:tcPr>
          <w:p w:rsidR="00405C84" w:rsidRPr="005D7A98" w:rsidRDefault="00D07355" w:rsidP="00D07355">
            <w:pPr>
              <w:tabs>
                <w:tab w:val="left" w:pos="4680"/>
              </w:tabs>
              <w:spacing w:before="100" w:beforeAutospacing="1" w:after="100" w:afterAutospacing="1"/>
              <w:rPr>
                <w:rFonts w:eastAsia="Times New Roman" w:cs="Arial"/>
                <w:bCs/>
                <w:sz w:val="22"/>
                <w:szCs w:val="22"/>
              </w:rPr>
            </w:pPr>
            <w:r w:rsidRPr="005D7A98">
              <w:rPr>
                <w:rFonts w:eastAsia="Times New Roman" w:cs="Arial"/>
                <w:bCs/>
                <w:sz w:val="22"/>
                <w:szCs w:val="22"/>
              </w:rPr>
              <w:t xml:space="preserve">UNDP,  UN Women </w:t>
            </w:r>
          </w:p>
        </w:tc>
      </w:tr>
      <w:tr w:rsidR="00405C84" w:rsidRPr="005D7A98" w:rsidTr="0004356F">
        <w:trPr>
          <w:trHeight w:val="434"/>
        </w:trPr>
        <w:tc>
          <w:tcPr>
            <w:tcW w:w="2410" w:type="dxa"/>
            <w:shd w:val="clear" w:color="auto" w:fill="D9D9D9"/>
            <w:vAlign w:val="center"/>
          </w:tcPr>
          <w:p w:rsidR="00405C84" w:rsidRPr="005D7A98" w:rsidRDefault="00405C84" w:rsidP="0004356F">
            <w:pPr>
              <w:tabs>
                <w:tab w:val="left" w:pos="4680"/>
              </w:tabs>
              <w:spacing w:before="100" w:beforeAutospacing="1" w:after="100" w:afterAutospacing="1"/>
              <w:rPr>
                <w:rFonts w:eastAsia="Times New Roman" w:cs="Arial"/>
                <w:b/>
                <w:bCs/>
                <w:sz w:val="22"/>
                <w:szCs w:val="22"/>
              </w:rPr>
            </w:pPr>
            <w:r w:rsidRPr="005D7A98">
              <w:rPr>
                <w:rFonts w:eastAsia="Times New Roman" w:cs="Arial"/>
                <w:b/>
                <w:bCs/>
                <w:sz w:val="22"/>
                <w:szCs w:val="22"/>
              </w:rPr>
              <w:t xml:space="preserve">Executing Entity </w:t>
            </w:r>
          </w:p>
        </w:tc>
        <w:tc>
          <w:tcPr>
            <w:tcW w:w="7088" w:type="dxa"/>
            <w:shd w:val="clear" w:color="auto" w:fill="D9D9D9"/>
            <w:vAlign w:val="center"/>
          </w:tcPr>
          <w:p w:rsidR="00405C84" w:rsidRPr="005D7A98" w:rsidRDefault="00D07355" w:rsidP="00D07355">
            <w:pPr>
              <w:tabs>
                <w:tab w:val="left" w:pos="4680"/>
              </w:tabs>
              <w:spacing w:before="100" w:beforeAutospacing="1" w:after="100" w:afterAutospacing="1"/>
              <w:rPr>
                <w:rFonts w:eastAsia="Times New Roman" w:cs="Arial"/>
                <w:bCs/>
                <w:sz w:val="22"/>
                <w:szCs w:val="22"/>
                <w:u w:val="single"/>
              </w:rPr>
            </w:pPr>
            <w:r w:rsidRPr="005D7A98">
              <w:rPr>
                <w:rFonts w:eastAsia="Times New Roman" w:cs="Arial"/>
                <w:bCs/>
                <w:sz w:val="22"/>
                <w:szCs w:val="22"/>
              </w:rPr>
              <w:t xml:space="preserve">Ministry Of Trade And Industry, Cooperatives And Marketing, Ministry </w:t>
            </w:r>
            <w:r>
              <w:rPr>
                <w:rFonts w:eastAsia="Times New Roman" w:cs="Arial"/>
                <w:bCs/>
                <w:sz w:val="22"/>
                <w:szCs w:val="22"/>
              </w:rPr>
              <w:t>of</w:t>
            </w:r>
            <w:r w:rsidRPr="005D7A98">
              <w:rPr>
                <w:rFonts w:eastAsia="Times New Roman" w:cs="Arial"/>
                <w:bCs/>
                <w:sz w:val="22"/>
                <w:szCs w:val="22"/>
              </w:rPr>
              <w:t xml:space="preserve"> Gender, Youth and Sports and Recreation   </w:t>
            </w:r>
          </w:p>
        </w:tc>
      </w:tr>
    </w:tbl>
    <w:p w:rsidR="00405C84" w:rsidRPr="005D7A98" w:rsidRDefault="00405C84" w:rsidP="00405C84">
      <w:pPr>
        <w:spacing w:before="100" w:beforeAutospacing="1" w:after="100" w:afterAutospacing="1"/>
        <w:rPr>
          <w:rFonts w:eastAsia="Times New Roman"/>
          <w:sz w:val="22"/>
          <w:szCs w:val="22"/>
        </w:rPr>
      </w:pPr>
    </w:p>
    <w:p w:rsidR="00405C84" w:rsidRPr="005D7A98" w:rsidRDefault="00D31F68" w:rsidP="00405C84">
      <w:pPr>
        <w:spacing w:before="100" w:beforeAutospacing="1" w:after="100" w:afterAutospacing="1"/>
        <w:rPr>
          <w:rFonts w:eastAsia="Times New Roman"/>
          <w:sz w:val="22"/>
          <w:szCs w:val="22"/>
        </w:rPr>
      </w:pPr>
      <w:r>
        <w:rPr>
          <w:noProof/>
          <w:lang w:val="en-ZA" w:eastAsia="en-ZA"/>
        </w:rPr>
        <mc:AlternateContent>
          <mc:Choice Requires="wps">
            <w:drawing>
              <wp:inline distT="0" distB="0" distL="0" distR="0">
                <wp:extent cx="6034405" cy="3953510"/>
                <wp:effectExtent l="0" t="0" r="23495" b="2794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405" cy="3953510"/>
                        </a:xfrm>
                        <a:prstGeom prst="rect">
                          <a:avLst/>
                        </a:prstGeom>
                        <a:solidFill>
                          <a:srgbClr val="FFFFFF"/>
                        </a:solidFill>
                        <a:ln w="9525">
                          <a:solidFill>
                            <a:srgbClr val="000000"/>
                          </a:solidFill>
                          <a:miter lim="800000"/>
                          <a:headEnd/>
                          <a:tailEnd/>
                        </a:ln>
                      </wps:spPr>
                      <wps:txbx>
                        <w:txbxContent>
                          <w:p w:rsidR="00A44424" w:rsidRPr="003341D0" w:rsidRDefault="00A44424" w:rsidP="00405C84">
                            <w:pPr>
                              <w:jc w:val="center"/>
                              <w:rPr>
                                <w:rFonts w:ascii="Candara" w:hAnsi="Candara"/>
                                <w:b/>
                                <w:bCs/>
                                <w:sz w:val="22"/>
                                <w:szCs w:val="20"/>
                                <w:u w:val="single"/>
                              </w:rPr>
                            </w:pPr>
                            <w:r w:rsidRPr="003341D0">
                              <w:rPr>
                                <w:rFonts w:ascii="Candara" w:hAnsi="Candara"/>
                                <w:b/>
                                <w:bCs/>
                                <w:sz w:val="22"/>
                                <w:szCs w:val="20"/>
                                <w:u w:val="single"/>
                              </w:rPr>
                              <w:t>BRIEF DESCRIPTION</w:t>
                            </w:r>
                          </w:p>
                          <w:p w:rsidR="00A44424" w:rsidRDefault="00A44424" w:rsidP="00405C84">
                            <w:pPr>
                              <w:ind w:right="3"/>
                              <w:jc w:val="both"/>
                              <w:rPr>
                                <w:sz w:val="22"/>
                                <w:szCs w:val="22"/>
                              </w:rPr>
                            </w:pPr>
                            <w:r>
                              <w:rPr>
                                <w:snapToGrid w:val="0"/>
                                <w:spacing w:val="-2"/>
                                <w:sz w:val="22"/>
                                <w:szCs w:val="20"/>
                              </w:rPr>
                              <w:t>The p</w:t>
                            </w:r>
                            <w:r w:rsidRPr="003341D0">
                              <w:rPr>
                                <w:snapToGrid w:val="0"/>
                                <w:spacing w:val="-2"/>
                                <w:sz w:val="22"/>
                                <w:szCs w:val="20"/>
                              </w:rPr>
                              <w:t xml:space="preserve">roject </w:t>
                            </w:r>
                            <w:r w:rsidRPr="001F4AD8">
                              <w:rPr>
                                <w:sz w:val="22"/>
                                <w:szCs w:val="22"/>
                              </w:rPr>
                              <w:t xml:space="preserve">is </w:t>
                            </w:r>
                            <w:r>
                              <w:rPr>
                                <w:sz w:val="22"/>
                                <w:szCs w:val="22"/>
                              </w:rPr>
                              <w:t xml:space="preserve">aimed at contributing to the economic development of Lesotho, and facilitating emergence of job-creating opportunities for youth and women.  The project is </w:t>
                            </w:r>
                            <w:r w:rsidRPr="001F4AD8">
                              <w:rPr>
                                <w:sz w:val="22"/>
                                <w:szCs w:val="22"/>
                              </w:rPr>
                              <w:t xml:space="preserve">focused on building the entrepreneurial capacities of Basotho youth and women to exploit business opportunities in employable sectors especially </w:t>
                            </w:r>
                            <w:r>
                              <w:rPr>
                                <w:sz w:val="22"/>
                                <w:szCs w:val="22"/>
                              </w:rPr>
                              <w:t xml:space="preserve">Agriculture, </w:t>
                            </w:r>
                            <w:r w:rsidRPr="001F4AD8">
                              <w:rPr>
                                <w:sz w:val="22"/>
                                <w:szCs w:val="22"/>
                              </w:rPr>
                              <w:t>agro</w:t>
                            </w:r>
                            <w:r>
                              <w:rPr>
                                <w:sz w:val="22"/>
                                <w:szCs w:val="22"/>
                              </w:rPr>
                              <w:t xml:space="preserve"> </w:t>
                            </w:r>
                            <w:r w:rsidRPr="001F4AD8">
                              <w:rPr>
                                <w:sz w:val="22"/>
                                <w:szCs w:val="22"/>
                              </w:rPr>
                              <w:t>forestry and tourism. The project will be implemented in four interlinked components</w:t>
                            </w:r>
                            <w:r>
                              <w:rPr>
                                <w:sz w:val="22"/>
                                <w:szCs w:val="22"/>
                              </w:rPr>
                              <w:t>, over three years.</w:t>
                            </w:r>
                          </w:p>
                          <w:p w:rsidR="00A44424" w:rsidRDefault="00A44424" w:rsidP="00405C84">
                            <w:pPr>
                              <w:ind w:right="3"/>
                              <w:jc w:val="both"/>
                              <w:rPr>
                                <w:sz w:val="22"/>
                                <w:szCs w:val="22"/>
                              </w:rPr>
                            </w:pPr>
                          </w:p>
                          <w:p w:rsidR="00A44424" w:rsidRDefault="00A44424" w:rsidP="00405C84">
                            <w:pPr>
                              <w:ind w:right="3"/>
                              <w:jc w:val="both"/>
                              <w:rPr>
                                <w:sz w:val="22"/>
                                <w:szCs w:val="22"/>
                              </w:rPr>
                            </w:pPr>
                            <w:r w:rsidRPr="001F4AD8">
                              <w:rPr>
                                <w:sz w:val="22"/>
                                <w:szCs w:val="22"/>
                              </w:rPr>
                              <w:t>Working with the private sector and civil society organisation</w:t>
                            </w:r>
                            <w:r>
                              <w:rPr>
                                <w:sz w:val="22"/>
                                <w:szCs w:val="22"/>
                              </w:rPr>
                              <w:t>s</w:t>
                            </w:r>
                            <w:r w:rsidRPr="001F4AD8">
                              <w:rPr>
                                <w:sz w:val="22"/>
                                <w:szCs w:val="22"/>
                              </w:rPr>
                              <w:t xml:space="preserve">, the project will promote capacity building for creation of sustainable enterprises.  In order to address the inherent problems related to capital requirements and business refinancing, a seed-fund to support business start-ups, micro loans facility and innovations will be set-up, to complement local financial institutions and the national initiatives.  The project is modelled on </w:t>
                            </w:r>
                            <w:r>
                              <w:rPr>
                                <w:sz w:val="22"/>
                                <w:szCs w:val="22"/>
                              </w:rPr>
                              <w:t xml:space="preserve">promoting </w:t>
                            </w:r>
                            <w:r w:rsidRPr="001F4AD8">
                              <w:rPr>
                                <w:sz w:val="22"/>
                                <w:szCs w:val="22"/>
                              </w:rPr>
                              <w:t>value chain</w:t>
                            </w:r>
                            <w:r>
                              <w:rPr>
                                <w:sz w:val="22"/>
                                <w:szCs w:val="22"/>
                              </w:rPr>
                              <w:t>s</w:t>
                            </w:r>
                            <w:r w:rsidRPr="001F4AD8">
                              <w:rPr>
                                <w:sz w:val="22"/>
                                <w:szCs w:val="22"/>
                              </w:rPr>
                              <w:t xml:space="preserve">, and </w:t>
                            </w:r>
                            <w:r>
                              <w:rPr>
                                <w:sz w:val="22"/>
                                <w:szCs w:val="22"/>
                              </w:rPr>
                              <w:t>leveraging</w:t>
                            </w:r>
                            <w:r w:rsidRPr="001F4AD8">
                              <w:rPr>
                                <w:sz w:val="22"/>
                                <w:szCs w:val="22"/>
                              </w:rPr>
                              <w:t xml:space="preserve"> mobile technology, research and on-line portals </w:t>
                            </w:r>
                            <w:r>
                              <w:rPr>
                                <w:sz w:val="22"/>
                                <w:szCs w:val="22"/>
                              </w:rPr>
                              <w:t>to</w:t>
                            </w:r>
                            <w:r w:rsidRPr="001F4AD8">
                              <w:rPr>
                                <w:sz w:val="22"/>
                                <w:szCs w:val="22"/>
                              </w:rPr>
                              <w:t xml:space="preserve"> facilitate access to both local and regional markets</w:t>
                            </w:r>
                            <w:r>
                              <w:rPr>
                                <w:sz w:val="22"/>
                                <w:szCs w:val="22"/>
                              </w:rPr>
                              <w:t xml:space="preserve"> and</w:t>
                            </w:r>
                            <w:r w:rsidRPr="001F4AD8">
                              <w:rPr>
                                <w:sz w:val="22"/>
                                <w:szCs w:val="22"/>
                              </w:rPr>
                              <w:t xml:space="preserve"> promote viable enterprises and inclusive markets.  The project will be implemented through business models such enterprise mix, value chain financing, mentorship and incubation support.  </w:t>
                            </w:r>
                          </w:p>
                          <w:p w:rsidR="00A44424" w:rsidRPr="001F4AD8" w:rsidRDefault="00A44424" w:rsidP="00405C84">
                            <w:pPr>
                              <w:ind w:right="3"/>
                              <w:jc w:val="both"/>
                              <w:rPr>
                                <w:sz w:val="22"/>
                                <w:szCs w:val="22"/>
                              </w:rPr>
                            </w:pPr>
                          </w:p>
                          <w:p w:rsidR="00A44424" w:rsidRPr="00FB6BB1" w:rsidRDefault="00A44424" w:rsidP="00405C84">
                            <w:pPr>
                              <w:ind w:right="3"/>
                              <w:jc w:val="both"/>
                              <w:rPr>
                                <w:rFonts w:ascii="Candara" w:hAnsi="Candara"/>
                                <w:snapToGrid w:val="0"/>
                                <w:spacing w:val="-2"/>
                                <w:sz w:val="20"/>
                                <w:szCs w:val="20"/>
                              </w:rPr>
                            </w:pPr>
                            <w:r w:rsidRPr="00A2336D">
                              <w:rPr>
                                <w:sz w:val="22"/>
                                <w:szCs w:val="22"/>
                              </w:rPr>
                              <w:t xml:space="preserve">The project builds upon initiatives on youth employment, empowerment and financial inclusion to translate into employment creation for youth and women.  The implementing partners for this project are the </w:t>
                            </w:r>
                            <w:r>
                              <w:rPr>
                                <w:sz w:val="22"/>
                                <w:szCs w:val="22"/>
                              </w:rPr>
                              <w:t>Ministry of Forestry, Ministry of Agriculture,</w:t>
                            </w:r>
                            <w:r w:rsidRPr="001F4AD8">
                              <w:rPr>
                                <w:sz w:val="22"/>
                                <w:szCs w:val="22"/>
                              </w:rPr>
                              <w:t xml:space="preserve"> </w:t>
                            </w:r>
                            <w:r>
                              <w:rPr>
                                <w:sz w:val="22"/>
                                <w:szCs w:val="22"/>
                              </w:rPr>
                              <w:t xml:space="preserve">Ministry of Trade, UNDP, </w:t>
                            </w:r>
                            <w:r w:rsidRPr="001F4AD8">
                              <w:rPr>
                                <w:sz w:val="22"/>
                                <w:szCs w:val="22"/>
                              </w:rPr>
                              <w:t>NGOs and</w:t>
                            </w:r>
                            <w:r>
                              <w:rPr>
                                <w:sz w:val="22"/>
                                <w:szCs w:val="22"/>
                              </w:rPr>
                              <w:t xml:space="preserve"> private sector. </w:t>
                            </w:r>
                          </w:p>
                          <w:p w:rsidR="00A44424" w:rsidRPr="00683E70" w:rsidRDefault="00A44424" w:rsidP="00405C84">
                            <w:pPr>
                              <w:jc w:val="center"/>
                              <w:rPr>
                                <w:b/>
                                <w:bCs/>
                                <w:sz w:val="20"/>
                                <w:szCs w:val="20"/>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1" o:spid="_x0000_s1026" type="#_x0000_t202" style="width:475.15pt;height:3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">
                <v:textbox>
                  <w:txbxContent>
                    <w:p w:rsidR="00A44424" w:rsidRPr="003341D0" w:rsidRDefault="00A44424" w:rsidP="00405C84">
                      <w:pPr>
                        <w:jc w:val="center"/>
                        <w:rPr>
                          <w:rFonts w:ascii="Candara" w:hAnsi="Candara"/>
                          <w:b/>
                          <w:bCs/>
                          <w:sz w:val="22"/>
                          <w:szCs w:val="20"/>
                          <w:u w:val="single"/>
                        </w:rPr>
                      </w:pPr>
                      <w:r w:rsidRPr="003341D0">
                        <w:rPr>
                          <w:rFonts w:ascii="Candara" w:hAnsi="Candara"/>
                          <w:b/>
                          <w:bCs/>
                          <w:sz w:val="22"/>
                          <w:szCs w:val="20"/>
                          <w:u w:val="single"/>
                        </w:rPr>
                        <w:t>BRIEF DESCRIPTION</w:t>
                      </w:r>
                    </w:p>
                    <w:p w:rsidR="00A44424" w:rsidRDefault="00A44424" w:rsidP="00405C84">
                      <w:pPr>
                        <w:ind w:right="3"/>
                        <w:jc w:val="both"/>
                        <w:rPr>
                          <w:sz w:val="22"/>
                          <w:szCs w:val="22"/>
                        </w:rPr>
                      </w:pPr>
                      <w:r>
                        <w:rPr>
                          <w:snapToGrid w:val="0"/>
                          <w:spacing w:val="-2"/>
                          <w:sz w:val="22"/>
                          <w:szCs w:val="20"/>
                        </w:rPr>
                        <w:t>The p</w:t>
                      </w:r>
                      <w:r w:rsidRPr="003341D0">
                        <w:rPr>
                          <w:snapToGrid w:val="0"/>
                          <w:spacing w:val="-2"/>
                          <w:sz w:val="22"/>
                          <w:szCs w:val="20"/>
                        </w:rPr>
                        <w:t xml:space="preserve">roject </w:t>
                      </w:r>
                      <w:r w:rsidRPr="001F4AD8">
                        <w:rPr>
                          <w:sz w:val="22"/>
                          <w:szCs w:val="22"/>
                        </w:rPr>
                        <w:t xml:space="preserve">is </w:t>
                      </w:r>
                      <w:r>
                        <w:rPr>
                          <w:sz w:val="22"/>
                          <w:szCs w:val="22"/>
                        </w:rPr>
                        <w:t xml:space="preserve">aimed at contributing to the economic development of Lesotho, and facilitating emergence of job-creating opportunities for youth and women.  The project is </w:t>
                      </w:r>
                      <w:r w:rsidRPr="001F4AD8">
                        <w:rPr>
                          <w:sz w:val="22"/>
                          <w:szCs w:val="22"/>
                        </w:rPr>
                        <w:t xml:space="preserve">focused on building the entrepreneurial capacities of Basotho youth and women to exploit business opportunities in employable sectors especially </w:t>
                      </w:r>
                      <w:r>
                        <w:rPr>
                          <w:sz w:val="22"/>
                          <w:szCs w:val="22"/>
                        </w:rPr>
                        <w:t xml:space="preserve">Agriculture, </w:t>
                      </w:r>
                      <w:r w:rsidRPr="001F4AD8">
                        <w:rPr>
                          <w:sz w:val="22"/>
                          <w:szCs w:val="22"/>
                        </w:rPr>
                        <w:t>agro</w:t>
                      </w:r>
                      <w:r>
                        <w:rPr>
                          <w:sz w:val="22"/>
                          <w:szCs w:val="22"/>
                        </w:rPr>
                        <w:t xml:space="preserve"> </w:t>
                      </w:r>
                      <w:r w:rsidRPr="001F4AD8">
                        <w:rPr>
                          <w:sz w:val="22"/>
                          <w:szCs w:val="22"/>
                        </w:rPr>
                        <w:t>forestry and tourism. The project will be implemented in four interlinked components</w:t>
                      </w:r>
                      <w:r>
                        <w:rPr>
                          <w:sz w:val="22"/>
                          <w:szCs w:val="22"/>
                        </w:rPr>
                        <w:t>, over three years.</w:t>
                      </w:r>
                    </w:p>
                    <w:p w:rsidR="00A44424" w:rsidRDefault="00A44424" w:rsidP="00405C84">
                      <w:pPr>
                        <w:ind w:right="3"/>
                        <w:jc w:val="both"/>
                        <w:rPr>
                          <w:sz w:val="22"/>
                          <w:szCs w:val="22"/>
                        </w:rPr>
                      </w:pPr>
                    </w:p>
                    <w:p w:rsidR="00A44424" w:rsidRDefault="00A44424" w:rsidP="00405C84">
                      <w:pPr>
                        <w:ind w:right="3"/>
                        <w:jc w:val="both"/>
                        <w:rPr>
                          <w:sz w:val="22"/>
                          <w:szCs w:val="22"/>
                        </w:rPr>
                      </w:pPr>
                      <w:r w:rsidRPr="001F4AD8">
                        <w:rPr>
                          <w:sz w:val="22"/>
                          <w:szCs w:val="22"/>
                        </w:rPr>
                        <w:t>Working with the private sector and civil society organisation</w:t>
                      </w:r>
                      <w:r>
                        <w:rPr>
                          <w:sz w:val="22"/>
                          <w:szCs w:val="22"/>
                        </w:rPr>
                        <w:t>s</w:t>
                      </w:r>
                      <w:r w:rsidRPr="001F4AD8">
                        <w:rPr>
                          <w:sz w:val="22"/>
                          <w:szCs w:val="22"/>
                        </w:rPr>
                        <w:t xml:space="preserve">, the project will promote capacity building for creation of sustainable enterprises.  In order to address the inherent problems related to capital requirements and business refinancing, a seed-fund to support business start-ups, micro loans facility and innovations will be set-up, to complement local financial institutions and the national initiatives.  The project is modelled on </w:t>
                      </w:r>
                      <w:r>
                        <w:rPr>
                          <w:sz w:val="22"/>
                          <w:szCs w:val="22"/>
                        </w:rPr>
                        <w:t xml:space="preserve">promoting </w:t>
                      </w:r>
                      <w:r w:rsidRPr="001F4AD8">
                        <w:rPr>
                          <w:sz w:val="22"/>
                          <w:szCs w:val="22"/>
                        </w:rPr>
                        <w:t>value chain</w:t>
                      </w:r>
                      <w:r>
                        <w:rPr>
                          <w:sz w:val="22"/>
                          <w:szCs w:val="22"/>
                        </w:rPr>
                        <w:t>s</w:t>
                      </w:r>
                      <w:r w:rsidRPr="001F4AD8">
                        <w:rPr>
                          <w:sz w:val="22"/>
                          <w:szCs w:val="22"/>
                        </w:rPr>
                        <w:t xml:space="preserve">, and </w:t>
                      </w:r>
                      <w:r>
                        <w:rPr>
                          <w:sz w:val="22"/>
                          <w:szCs w:val="22"/>
                        </w:rPr>
                        <w:t>leveraging</w:t>
                      </w:r>
                      <w:r w:rsidRPr="001F4AD8">
                        <w:rPr>
                          <w:sz w:val="22"/>
                          <w:szCs w:val="22"/>
                        </w:rPr>
                        <w:t xml:space="preserve"> mobile technology, research and on-line portals </w:t>
                      </w:r>
                      <w:r>
                        <w:rPr>
                          <w:sz w:val="22"/>
                          <w:szCs w:val="22"/>
                        </w:rPr>
                        <w:t>to</w:t>
                      </w:r>
                      <w:r w:rsidRPr="001F4AD8">
                        <w:rPr>
                          <w:sz w:val="22"/>
                          <w:szCs w:val="22"/>
                        </w:rPr>
                        <w:t xml:space="preserve"> facilitate access to both local and regional markets</w:t>
                      </w:r>
                      <w:r>
                        <w:rPr>
                          <w:sz w:val="22"/>
                          <w:szCs w:val="22"/>
                        </w:rPr>
                        <w:t xml:space="preserve"> and</w:t>
                      </w:r>
                      <w:r w:rsidRPr="001F4AD8">
                        <w:rPr>
                          <w:sz w:val="22"/>
                          <w:szCs w:val="22"/>
                        </w:rPr>
                        <w:t xml:space="preserve"> promote viable enterprises and inclusive markets.  The project will be implemented through business models such enterprise mix, value chain financing, mentorship and incubation support.  </w:t>
                      </w:r>
                    </w:p>
                    <w:p w:rsidR="00A44424" w:rsidRPr="001F4AD8" w:rsidRDefault="00A44424" w:rsidP="00405C84">
                      <w:pPr>
                        <w:ind w:right="3"/>
                        <w:jc w:val="both"/>
                        <w:rPr>
                          <w:sz w:val="22"/>
                          <w:szCs w:val="22"/>
                        </w:rPr>
                      </w:pPr>
                    </w:p>
                    <w:p w:rsidR="00A44424" w:rsidRPr="00FB6BB1" w:rsidRDefault="00A44424" w:rsidP="00405C84">
                      <w:pPr>
                        <w:ind w:right="3"/>
                        <w:jc w:val="both"/>
                        <w:rPr>
                          <w:rFonts w:ascii="Candara" w:hAnsi="Candara"/>
                          <w:snapToGrid w:val="0"/>
                          <w:spacing w:val="-2"/>
                          <w:sz w:val="20"/>
                          <w:szCs w:val="20"/>
                        </w:rPr>
                      </w:pPr>
                      <w:r w:rsidRPr="00A2336D">
                        <w:rPr>
                          <w:sz w:val="22"/>
                          <w:szCs w:val="22"/>
                        </w:rPr>
                        <w:t xml:space="preserve">The project builds upon initiatives on youth employment, empowerment and financial inclusion to translate into employment creation for youth and women.  The implementing partners for this project are the </w:t>
                      </w:r>
                      <w:r>
                        <w:rPr>
                          <w:sz w:val="22"/>
                          <w:szCs w:val="22"/>
                        </w:rPr>
                        <w:t>Ministry of Forestry, Ministry of Agriculture,</w:t>
                      </w:r>
                      <w:r w:rsidRPr="001F4AD8">
                        <w:rPr>
                          <w:sz w:val="22"/>
                          <w:szCs w:val="22"/>
                        </w:rPr>
                        <w:t xml:space="preserve"> </w:t>
                      </w:r>
                      <w:r>
                        <w:rPr>
                          <w:sz w:val="22"/>
                          <w:szCs w:val="22"/>
                        </w:rPr>
                        <w:t xml:space="preserve">Ministry of Trade, UNDP, </w:t>
                      </w:r>
                      <w:r w:rsidRPr="001F4AD8">
                        <w:rPr>
                          <w:sz w:val="22"/>
                          <w:szCs w:val="22"/>
                        </w:rPr>
                        <w:t>NGOs and</w:t>
                      </w:r>
                      <w:r>
                        <w:rPr>
                          <w:sz w:val="22"/>
                          <w:szCs w:val="22"/>
                        </w:rPr>
                        <w:t xml:space="preserve"> private sector. </w:t>
                      </w:r>
                    </w:p>
                    <w:p w:rsidR="00A44424" w:rsidRPr="00683E70" w:rsidRDefault="00A44424" w:rsidP="00405C84">
                      <w:pPr>
                        <w:jc w:val="center"/>
                        <w:rPr>
                          <w:b/>
                          <w:bCs/>
                          <w:sz w:val="20"/>
                          <w:szCs w:val="20"/>
                        </w:rPr>
                      </w:pPr>
                    </w:p>
                  </w:txbxContent>
                </v:textbox>
                <w10:anchorlock/>
              </v:shape>
            </w:pict>
          </mc:Fallback>
        </mc:AlternateContent>
      </w:r>
    </w:p>
    <w:p w:rsidR="00405C84" w:rsidRPr="005D7A98" w:rsidRDefault="00405C84" w:rsidP="00405C84">
      <w:pPr>
        <w:spacing w:before="100" w:beforeAutospacing="1" w:after="100" w:afterAutospacing="1"/>
        <w:rPr>
          <w:rFonts w:eastAsia="Times New Roman"/>
          <w:sz w:val="22"/>
          <w:szCs w:val="22"/>
        </w:rPr>
      </w:pPr>
    </w:p>
    <w:tbl>
      <w:tblPr>
        <w:tblW w:w="9639" w:type="dxa"/>
        <w:tblInd w:w="-459" w:type="dxa"/>
        <w:shd w:val="clear" w:color="auto" w:fill="F2F2F2"/>
        <w:tblLook w:val="04A0" w:firstRow="1" w:lastRow="0" w:firstColumn="1" w:lastColumn="0" w:noHBand="0" w:noVBand="1"/>
      </w:tblPr>
      <w:tblGrid>
        <w:gridCol w:w="2133"/>
        <w:gridCol w:w="2545"/>
        <w:gridCol w:w="284"/>
        <w:gridCol w:w="2668"/>
        <w:gridCol w:w="2009"/>
      </w:tblGrid>
      <w:tr w:rsidR="00405C84" w:rsidRPr="005D7A98" w:rsidTr="0004356F">
        <w:trPr>
          <w:trHeight w:val="21"/>
        </w:trPr>
        <w:tc>
          <w:tcPr>
            <w:tcW w:w="2133" w:type="dxa"/>
            <w:tcBorders>
              <w:top w:val="single" w:sz="4" w:space="0" w:color="auto"/>
              <w:left w:val="single" w:sz="4" w:space="0" w:color="auto"/>
            </w:tcBorders>
            <w:shd w:val="clear" w:color="auto" w:fill="F2F2F2"/>
            <w:vAlign w:val="center"/>
          </w:tcPr>
          <w:p w:rsidR="00405C84" w:rsidRPr="005D7A98" w:rsidRDefault="00405C84" w:rsidP="0004356F">
            <w:pPr>
              <w:spacing w:before="100" w:beforeAutospacing="1" w:after="100" w:afterAutospacing="1"/>
              <w:rPr>
                <w:rFonts w:eastAsia="Times New Roman"/>
                <w:bCs/>
              </w:rPr>
            </w:pPr>
            <w:r w:rsidRPr="005D7A98">
              <w:rPr>
                <w:rFonts w:eastAsia="Times New Roman"/>
                <w:bCs/>
                <w:sz w:val="22"/>
                <w:szCs w:val="22"/>
              </w:rPr>
              <w:t>Reg. Programme Period:</w:t>
            </w:r>
          </w:p>
        </w:tc>
        <w:tc>
          <w:tcPr>
            <w:tcW w:w="2545" w:type="dxa"/>
            <w:tcBorders>
              <w:top w:val="single" w:sz="4" w:space="0" w:color="auto"/>
              <w:right w:val="single" w:sz="4" w:space="0" w:color="auto"/>
            </w:tcBorders>
            <w:shd w:val="clear" w:color="auto" w:fill="F2F2F2"/>
            <w:vAlign w:val="center"/>
          </w:tcPr>
          <w:p w:rsidR="00405C84" w:rsidRPr="005D7A98" w:rsidRDefault="00405C84" w:rsidP="0004356F">
            <w:pPr>
              <w:spacing w:before="100" w:beforeAutospacing="1" w:after="100" w:afterAutospacing="1"/>
              <w:jc w:val="right"/>
              <w:rPr>
                <w:rFonts w:eastAsia="Times New Roman"/>
                <w:bCs/>
              </w:rPr>
            </w:pPr>
            <w:r w:rsidRPr="005D7A98">
              <w:rPr>
                <w:rFonts w:eastAsia="Times New Roman"/>
                <w:bCs/>
                <w:sz w:val="22"/>
                <w:szCs w:val="22"/>
              </w:rPr>
              <w:t>2014 – 2017</w:t>
            </w:r>
          </w:p>
        </w:tc>
        <w:tc>
          <w:tcPr>
            <w:tcW w:w="284" w:type="dxa"/>
            <w:vMerge w:val="restart"/>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top w:val="single" w:sz="4" w:space="0" w:color="auto"/>
              <w:left w:val="single" w:sz="4" w:space="0" w:color="auto"/>
            </w:tcBorders>
            <w:shd w:val="clear" w:color="auto" w:fill="F2F2F2"/>
            <w:vAlign w:val="center"/>
          </w:tcPr>
          <w:p w:rsidR="00405C84" w:rsidRPr="005D7A98" w:rsidRDefault="00405C84" w:rsidP="0004356F">
            <w:pPr>
              <w:spacing w:before="100" w:beforeAutospacing="1" w:after="100" w:afterAutospacing="1"/>
              <w:jc w:val="both"/>
              <w:rPr>
                <w:rFonts w:eastAsia="Times New Roman"/>
                <w:bCs/>
              </w:rPr>
            </w:pPr>
            <w:r w:rsidRPr="005D7A98">
              <w:rPr>
                <w:rFonts w:eastAsia="Times New Roman"/>
                <w:bCs/>
                <w:sz w:val="22"/>
                <w:szCs w:val="22"/>
              </w:rPr>
              <w:t>Total resources required:</w:t>
            </w:r>
          </w:p>
        </w:tc>
        <w:tc>
          <w:tcPr>
            <w:tcW w:w="2009" w:type="dxa"/>
            <w:tcBorders>
              <w:top w:val="single" w:sz="4" w:space="0" w:color="auto"/>
              <w:right w:val="single" w:sz="4" w:space="0" w:color="auto"/>
            </w:tcBorders>
            <w:shd w:val="clear" w:color="auto" w:fill="F2F2F2"/>
            <w:vAlign w:val="center"/>
          </w:tcPr>
          <w:p w:rsidR="00405C84" w:rsidRPr="005D7A98" w:rsidRDefault="00405C84" w:rsidP="005E02A0">
            <w:pPr>
              <w:spacing w:before="100" w:beforeAutospacing="1" w:after="100" w:afterAutospacing="1"/>
              <w:ind w:left="59"/>
              <w:rPr>
                <w:rFonts w:eastAsia="Times New Roman"/>
                <w:b/>
                <w:bCs/>
              </w:rPr>
            </w:pPr>
            <w:r w:rsidRPr="005D7A98">
              <w:rPr>
                <w:rFonts w:eastAsia="Times New Roman"/>
                <w:b/>
                <w:bCs/>
                <w:sz w:val="22"/>
                <w:szCs w:val="22"/>
              </w:rPr>
              <w:t xml:space="preserve">USD </w:t>
            </w:r>
            <w:r w:rsidR="005E02A0" w:rsidRPr="005D7A98">
              <w:rPr>
                <w:rFonts w:eastAsia="Times New Roman"/>
                <w:b/>
                <w:bCs/>
                <w:sz w:val="22"/>
                <w:szCs w:val="22"/>
              </w:rPr>
              <w:t>3, 165, 000</w:t>
            </w:r>
            <w:r w:rsidRPr="005D7A98">
              <w:rPr>
                <w:rFonts w:eastAsia="Times New Roman"/>
                <w:b/>
                <w:bCs/>
                <w:sz w:val="22"/>
                <w:szCs w:val="22"/>
              </w:rPr>
              <w:t>.00</w:t>
            </w:r>
          </w:p>
        </w:tc>
      </w:tr>
      <w:tr w:rsidR="00405C84" w:rsidRPr="005D7A98" w:rsidTr="0004356F">
        <w:trPr>
          <w:trHeight w:val="21"/>
        </w:trPr>
        <w:tc>
          <w:tcPr>
            <w:tcW w:w="2133" w:type="dxa"/>
            <w:tcBorders>
              <w:left w:val="single" w:sz="4" w:space="0" w:color="auto"/>
            </w:tcBorders>
            <w:shd w:val="clear" w:color="auto" w:fill="F2F2F2"/>
          </w:tcPr>
          <w:p w:rsidR="00405C84" w:rsidRPr="005D7A98" w:rsidRDefault="00405C84" w:rsidP="0004356F">
            <w:pPr>
              <w:spacing w:before="100" w:beforeAutospacing="1" w:after="100" w:afterAutospacing="1"/>
              <w:rPr>
                <w:rFonts w:eastAsia="Times New Roman"/>
                <w:bCs/>
              </w:rPr>
            </w:pPr>
            <w:r w:rsidRPr="005D7A98">
              <w:rPr>
                <w:rFonts w:eastAsia="Times New Roman"/>
                <w:bCs/>
                <w:sz w:val="22"/>
                <w:szCs w:val="22"/>
              </w:rPr>
              <w:t>Atlas Award ID:</w:t>
            </w:r>
          </w:p>
        </w:tc>
        <w:tc>
          <w:tcPr>
            <w:tcW w:w="2545" w:type="dxa"/>
            <w:tcBorders>
              <w:right w:val="single" w:sz="4" w:space="0" w:color="auto"/>
            </w:tcBorders>
            <w:shd w:val="clear" w:color="auto" w:fill="F2F2F2"/>
          </w:tcPr>
          <w:p w:rsidR="00405C84" w:rsidRPr="005D7A98" w:rsidRDefault="00405C84" w:rsidP="0004356F">
            <w:pPr>
              <w:spacing w:before="100" w:beforeAutospacing="1" w:after="100" w:afterAutospacing="1"/>
              <w:jc w:val="right"/>
              <w:rPr>
                <w:rFonts w:eastAsia="Times New Roman"/>
                <w:bCs/>
              </w:rPr>
            </w:pPr>
            <w:r w:rsidRPr="005D7A98">
              <w:rPr>
                <w:rFonts w:eastAsia="Times New Roman"/>
                <w:bCs/>
                <w:sz w:val="22"/>
                <w:szCs w:val="22"/>
              </w:rPr>
              <w:t>_____________</w:t>
            </w:r>
          </w:p>
        </w:tc>
        <w:tc>
          <w:tcPr>
            <w:tcW w:w="284" w:type="dxa"/>
            <w:vMerge/>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left w:val="single" w:sz="4" w:space="0" w:color="auto"/>
            </w:tcBorders>
            <w:shd w:val="clear" w:color="auto" w:fill="F2F2F2"/>
            <w:vAlign w:val="center"/>
          </w:tcPr>
          <w:p w:rsidR="00405C84" w:rsidRPr="005D7A98" w:rsidRDefault="00405C84" w:rsidP="0004356F">
            <w:pPr>
              <w:spacing w:before="100" w:beforeAutospacing="1" w:after="100" w:afterAutospacing="1"/>
              <w:jc w:val="both"/>
              <w:rPr>
                <w:rFonts w:eastAsia="Times New Roman"/>
                <w:bCs/>
              </w:rPr>
            </w:pPr>
          </w:p>
          <w:p w:rsidR="00405C84" w:rsidRPr="005D7A98" w:rsidRDefault="00405C84" w:rsidP="0004356F">
            <w:pPr>
              <w:spacing w:before="100" w:beforeAutospacing="1" w:after="100" w:afterAutospacing="1"/>
              <w:jc w:val="both"/>
              <w:rPr>
                <w:rFonts w:eastAsia="Times New Roman"/>
                <w:bCs/>
              </w:rPr>
            </w:pPr>
            <w:r w:rsidRPr="005D7A98">
              <w:rPr>
                <w:rFonts w:eastAsia="Times New Roman"/>
                <w:bCs/>
                <w:sz w:val="22"/>
                <w:szCs w:val="22"/>
              </w:rPr>
              <w:t>Total allocated resources:</w:t>
            </w:r>
          </w:p>
        </w:tc>
        <w:tc>
          <w:tcPr>
            <w:tcW w:w="2009" w:type="dxa"/>
            <w:tcBorders>
              <w:right w:val="single" w:sz="4" w:space="0" w:color="auto"/>
            </w:tcBorders>
            <w:shd w:val="clear" w:color="auto" w:fill="F2F2F2"/>
            <w:vAlign w:val="center"/>
          </w:tcPr>
          <w:p w:rsidR="00405C84" w:rsidRPr="005D7A98" w:rsidRDefault="00405C84" w:rsidP="0004356F">
            <w:pPr>
              <w:spacing w:before="100" w:beforeAutospacing="1" w:after="100" w:afterAutospacing="1"/>
              <w:ind w:left="59"/>
              <w:rPr>
                <w:rFonts w:eastAsia="Times New Roman"/>
                <w:b/>
                <w:bCs/>
              </w:rPr>
            </w:pPr>
          </w:p>
        </w:tc>
      </w:tr>
      <w:tr w:rsidR="00405C84" w:rsidRPr="005D7A98" w:rsidTr="0004356F">
        <w:trPr>
          <w:trHeight w:val="21"/>
        </w:trPr>
        <w:tc>
          <w:tcPr>
            <w:tcW w:w="2133" w:type="dxa"/>
            <w:tcBorders>
              <w:left w:val="single" w:sz="4" w:space="0" w:color="auto"/>
            </w:tcBorders>
            <w:shd w:val="clear" w:color="auto" w:fill="F2F2F2"/>
          </w:tcPr>
          <w:p w:rsidR="00405C84" w:rsidRPr="005D7A98" w:rsidRDefault="00405C84" w:rsidP="0004356F">
            <w:pPr>
              <w:spacing w:before="100" w:beforeAutospacing="1" w:after="100" w:afterAutospacing="1"/>
              <w:rPr>
                <w:rFonts w:eastAsia="Times New Roman"/>
                <w:bCs/>
              </w:rPr>
            </w:pPr>
            <w:r w:rsidRPr="005D7A98">
              <w:rPr>
                <w:rFonts w:eastAsia="Times New Roman"/>
                <w:bCs/>
                <w:sz w:val="22"/>
                <w:szCs w:val="22"/>
              </w:rPr>
              <w:t>Start date:</w:t>
            </w:r>
          </w:p>
        </w:tc>
        <w:tc>
          <w:tcPr>
            <w:tcW w:w="2545" w:type="dxa"/>
            <w:tcBorders>
              <w:right w:val="single" w:sz="4" w:space="0" w:color="auto"/>
            </w:tcBorders>
            <w:shd w:val="clear" w:color="auto" w:fill="F2F2F2"/>
          </w:tcPr>
          <w:p w:rsidR="00405C84" w:rsidRPr="005D7A98" w:rsidRDefault="00405C84" w:rsidP="0004356F">
            <w:pPr>
              <w:spacing w:before="100" w:beforeAutospacing="1" w:after="100" w:afterAutospacing="1"/>
              <w:jc w:val="right"/>
              <w:rPr>
                <w:rFonts w:eastAsia="Times New Roman"/>
                <w:bCs/>
              </w:rPr>
            </w:pPr>
            <w:r w:rsidRPr="005D7A98">
              <w:rPr>
                <w:rFonts w:eastAsia="Times New Roman"/>
                <w:bCs/>
                <w:sz w:val="22"/>
                <w:szCs w:val="22"/>
              </w:rPr>
              <w:t>April 2014</w:t>
            </w:r>
          </w:p>
        </w:tc>
        <w:tc>
          <w:tcPr>
            <w:tcW w:w="284" w:type="dxa"/>
            <w:vMerge/>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left w:val="single" w:sz="4" w:space="0" w:color="auto"/>
            </w:tcBorders>
            <w:shd w:val="clear" w:color="auto" w:fill="F2F2F2"/>
            <w:vAlign w:val="center"/>
          </w:tcPr>
          <w:p w:rsidR="00405C84" w:rsidRPr="005D7A98" w:rsidRDefault="00405C84" w:rsidP="0004356F">
            <w:pPr>
              <w:spacing w:before="100" w:beforeAutospacing="1" w:after="100" w:afterAutospacing="1"/>
              <w:ind w:left="720"/>
              <w:jc w:val="both"/>
              <w:rPr>
                <w:rFonts w:eastAsia="Times New Roman"/>
                <w:bCs/>
              </w:rPr>
            </w:pPr>
            <w:r w:rsidRPr="005D7A98">
              <w:rPr>
                <w:rFonts w:eastAsia="Times New Roman"/>
                <w:bCs/>
                <w:sz w:val="22"/>
                <w:szCs w:val="22"/>
              </w:rPr>
              <w:t>UNDP CO:</w:t>
            </w:r>
          </w:p>
        </w:tc>
        <w:tc>
          <w:tcPr>
            <w:tcW w:w="2009" w:type="dxa"/>
            <w:tcBorders>
              <w:right w:val="single" w:sz="4" w:space="0" w:color="auto"/>
            </w:tcBorders>
            <w:shd w:val="clear" w:color="auto" w:fill="F2F2F2"/>
            <w:vAlign w:val="center"/>
          </w:tcPr>
          <w:p w:rsidR="00405C84" w:rsidRPr="005D7A98" w:rsidRDefault="00405C84" w:rsidP="0004356F">
            <w:pPr>
              <w:spacing w:before="100" w:beforeAutospacing="1" w:after="100" w:afterAutospacing="1"/>
              <w:ind w:left="59"/>
              <w:rPr>
                <w:rFonts w:eastAsia="Times New Roman"/>
                <w:bCs/>
              </w:rPr>
            </w:pPr>
          </w:p>
        </w:tc>
      </w:tr>
      <w:tr w:rsidR="00405C84" w:rsidRPr="005D7A98" w:rsidTr="0004356F">
        <w:trPr>
          <w:trHeight w:val="21"/>
        </w:trPr>
        <w:tc>
          <w:tcPr>
            <w:tcW w:w="2133" w:type="dxa"/>
            <w:tcBorders>
              <w:left w:val="single" w:sz="4" w:space="0" w:color="auto"/>
            </w:tcBorders>
            <w:shd w:val="clear" w:color="auto" w:fill="F2F2F2"/>
          </w:tcPr>
          <w:p w:rsidR="00405C84" w:rsidRPr="005D7A98" w:rsidRDefault="00405C84" w:rsidP="0004356F">
            <w:pPr>
              <w:spacing w:before="100" w:beforeAutospacing="1" w:after="100" w:afterAutospacing="1"/>
              <w:jc w:val="both"/>
              <w:rPr>
                <w:rFonts w:eastAsia="Times New Roman"/>
                <w:bCs/>
              </w:rPr>
            </w:pPr>
            <w:r w:rsidRPr="005D7A98">
              <w:rPr>
                <w:rFonts w:eastAsia="Times New Roman"/>
                <w:bCs/>
                <w:sz w:val="22"/>
                <w:szCs w:val="22"/>
              </w:rPr>
              <w:t>End Date:</w:t>
            </w:r>
          </w:p>
        </w:tc>
        <w:tc>
          <w:tcPr>
            <w:tcW w:w="2545" w:type="dxa"/>
            <w:tcBorders>
              <w:right w:val="single" w:sz="4" w:space="0" w:color="auto"/>
            </w:tcBorders>
            <w:shd w:val="clear" w:color="auto" w:fill="F2F2F2"/>
          </w:tcPr>
          <w:p w:rsidR="00405C84" w:rsidRPr="005D7A98" w:rsidRDefault="00405C84" w:rsidP="0004356F">
            <w:pPr>
              <w:spacing w:before="100" w:beforeAutospacing="1" w:after="100" w:afterAutospacing="1"/>
              <w:jc w:val="right"/>
              <w:rPr>
                <w:rFonts w:eastAsia="Times New Roman"/>
                <w:bCs/>
              </w:rPr>
            </w:pPr>
            <w:r w:rsidRPr="005D7A98">
              <w:rPr>
                <w:rFonts w:eastAsia="Times New Roman"/>
                <w:bCs/>
                <w:sz w:val="22"/>
                <w:szCs w:val="22"/>
              </w:rPr>
              <w:t>December 2017</w:t>
            </w:r>
          </w:p>
        </w:tc>
        <w:tc>
          <w:tcPr>
            <w:tcW w:w="284" w:type="dxa"/>
            <w:vMerge/>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left w:val="single" w:sz="4" w:space="0" w:color="auto"/>
            </w:tcBorders>
            <w:shd w:val="clear" w:color="auto" w:fill="F2F2F2"/>
            <w:vAlign w:val="center"/>
          </w:tcPr>
          <w:p w:rsidR="00405C84" w:rsidRPr="005D7A98" w:rsidRDefault="00405C84" w:rsidP="0004356F">
            <w:pPr>
              <w:spacing w:before="100" w:beforeAutospacing="1" w:after="100" w:afterAutospacing="1"/>
              <w:ind w:left="720"/>
              <w:jc w:val="both"/>
              <w:rPr>
                <w:rFonts w:eastAsia="Times New Roman"/>
                <w:bCs/>
              </w:rPr>
            </w:pPr>
            <w:r w:rsidRPr="005D7A98">
              <w:rPr>
                <w:rFonts w:eastAsia="Times New Roman"/>
                <w:bCs/>
                <w:sz w:val="22"/>
                <w:szCs w:val="22"/>
              </w:rPr>
              <w:t>Government:</w:t>
            </w:r>
          </w:p>
        </w:tc>
        <w:tc>
          <w:tcPr>
            <w:tcW w:w="2009" w:type="dxa"/>
            <w:tcBorders>
              <w:right w:val="single" w:sz="4" w:space="0" w:color="auto"/>
            </w:tcBorders>
            <w:shd w:val="clear" w:color="auto" w:fill="F2F2F2"/>
            <w:vAlign w:val="center"/>
          </w:tcPr>
          <w:p w:rsidR="00405C84" w:rsidRPr="005D7A98" w:rsidRDefault="00405C84" w:rsidP="0004356F">
            <w:pPr>
              <w:spacing w:before="100" w:beforeAutospacing="1" w:after="100" w:afterAutospacing="1"/>
              <w:ind w:left="59"/>
              <w:rPr>
                <w:rFonts w:eastAsia="Times New Roman"/>
                <w:bCs/>
              </w:rPr>
            </w:pPr>
          </w:p>
        </w:tc>
      </w:tr>
      <w:tr w:rsidR="00405C84" w:rsidRPr="005D7A98" w:rsidTr="0004356F">
        <w:trPr>
          <w:trHeight w:val="21"/>
        </w:trPr>
        <w:tc>
          <w:tcPr>
            <w:tcW w:w="2133" w:type="dxa"/>
            <w:tcBorders>
              <w:left w:val="single" w:sz="4" w:space="0" w:color="auto"/>
            </w:tcBorders>
            <w:shd w:val="clear" w:color="auto" w:fill="F2F2F2"/>
          </w:tcPr>
          <w:p w:rsidR="00405C84" w:rsidRPr="005D7A98" w:rsidRDefault="00405C84" w:rsidP="0004356F">
            <w:pPr>
              <w:spacing w:before="100" w:beforeAutospacing="1" w:after="100" w:afterAutospacing="1"/>
              <w:jc w:val="both"/>
              <w:rPr>
                <w:rFonts w:eastAsia="Times New Roman"/>
                <w:bCs/>
              </w:rPr>
            </w:pPr>
            <w:r w:rsidRPr="005D7A98">
              <w:rPr>
                <w:rFonts w:eastAsia="Times New Roman"/>
                <w:bCs/>
                <w:sz w:val="22"/>
                <w:szCs w:val="22"/>
              </w:rPr>
              <w:t>Management Arrangements:</w:t>
            </w:r>
          </w:p>
        </w:tc>
        <w:tc>
          <w:tcPr>
            <w:tcW w:w="2545" w:type="dxa"/>
            <w:tcBorders>
              <w:right w:val="single" w:sz="4" w:space="0" w:color="auto"/>
            </w:tcBorders>
            <w:shd w:val="clear" w:color="auto" w:fill="F2F2F2"/>
          </w:tcPr>
          <w:p w:rsidR="00405C84" w:rsidRPr="005D7A98" w:rsidRDefault="00405C84" w:rsidP="0004356F">
            <w:pPr>
              <w:spacing w:before="100" w:beforeAutospacing="1" w:after="100" w:afterAutospacing="1"/>
              <w:jc w:val="right"/>
              <w:rPr>
                <w:rFonts w:eastAsia="Times New Roman"/>
                <w:bCs/>
              </w:rPr>
            </w:pPr>
            <w:r w:rsidRPr="005D7A98">
              <w:rPr>
                <w:rFonts w:eastAsia="Times New Roman"/>
                <w:bCs/>
                <w:sz w:val="22"/>
                <w:szCs w:val="22"/>
              </w:rPr>
              <w:t>_____________</w:t>
            </w:r>
          </w:p>
        </w:tc>
        <w:tc>
          <w:tcPr>
            <w:tcW w:w="284" w:type="dxa"/>
            <w:vMerge/>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left w:val="single" w:sz="4" w:space="0" w:color="auto"/>
            </w:tcBorders>
            <w:shd w:val="clear" w:color="auto" w:fill="F2F2F2"/>
            <w:vAlign w:val="center"/>
          </w:tcPr>
          <w:p w:rsidR="00405C84" w:rsidRPr="005D7A98" w:rsidRDefault="00405C84" w:rsidP="0004356F">
            <w:pPr>
              <w:spacing w:before="100" w:beforeAutospacing="1" w:after="100" w:afterAutospacing="1"/>
              <w:jc w:val="both"/>
              <w:rPr>
                <w:rFonts w:eastAsia="Times New Roman"/>
                <w:bCs/>
              </w:rPr>
            </w:pPr>
          </w:p>
          <w:p w:rsidR="00405C84" w:rsidRPr="005D7A98" w:rsidRDefault="00405C84" w:rsidP="0004356F">
            <w:pPr>
              <w:spacing w:before="100" w:beforeAutospacing="1" w:after="100" w:afterAutospacing="1"/>
              <w:jc w:val="both"/>
              <w:rPr>
                <w:rFonts w:eastAsia="Times New Roman"/>
                <w:bCs/>
              </w:rPr>
            </w:pPr>
            <w:r w:rsidRPr="005D7A98">
              <w:rPr>
                <w:rFonts w:eastAsia="Times New Roman"/>
                <w:bCs/>
                <w:sz w:val="22"/>
                <w:szCs w:val="22"/>
              </w:rPr>
              <w:t>Other sources:</w:t>
            </w:r>
          </w:p>
        </w:tc>
        <w:tc>
          <w:tcPr>
            <w:tcW w:w="2009" w:type="dxa"/>
            <w:tcBorders>
              <w:right w:val="single" w:sz="4" w:space="0" w:color="auto"/>
            </w:tcBorders>
            <w:shd w:val="clear" w:color="auto" w:fill="F2F2F2"/>
            <w:vAlign w:val="center"/>
          </w:tcPr>
          <w:p w:rsidR="00405C84" w:rsidRPr="005D7A98" w:rsidRDefault="00405C84" w:rsidP="0004356F">
            <w:pPr>
              <w:spacing w:before="100" w:beforeAutospacing="1" w:after="100" w:afterAutospacing="1"/>
              <w:ind w:left="59"/>
              <w:rPr>
                <w:rFonts w:eastAsia="Times New Roman"/>
                <w:bCs/>
              </w:rPr>
            </w:pPr>
          </w:p>
        </w:tc>
      </w:tr>
      <w:tr w:rsidR="00405C84" w:rsidRPr="005D7A98" w:rsidTr="0004356F">
        <w:trPr>
          <w:trHeight w:val="21"/>
        </w:trPr>
        <w:tc>
          <w:tcPr>
            <w:tcW w:w="4678" w:type="dxa"/>
            <w:gridSpan w:val="2"/>
            <w:tcBorders>
              <w:left w:val="single" w:sz="4" w:space="0" w:color="auto"/>
              <w:right w:val="single" w:sz="4" w:space="0" w:color="auto"/>
            </w:tcBorders>
            <w:shd w:val="clear" w:color="auto" w:fill="F2F2F2"/>
            <w:vAlign w:val="center"/>
          </w:tcPr>
          <w:p w:rsidR="00405C84" w:rsidRPr="005D7A98" w:rsidRDefault="00405C84" w:rsidP="0004356F">
            <w:pPr>
              <w:spacing w:before="100" w:beforeAutospacing="1" w:after="100" w:afterAutospacing="1"/>
              <w:jc w:val="right"/>
              <w:rPr>
                <w:rFonts w:eastAsia="Times New Roman"/>
                <w:bCs/>
              </w:rPr>
            </w:pPr>
            <w:r w:rsidRPr="005D7A98">
              <w:rPr>
                <w:rFonts w:eastAsia="Times New Roman"/>
                <w:bCs/>
                <w:sz w:val="22"/>
                <w:szCs w:val="22"/>
              </w:rPr>
              <w:t>Implementing Partners</w:t>
            </w:r>
          </w:p>
        </w:tc>
        <w:tc>
          <w:tcPr>
            <w:tcW w:w="284" w:type="dxa"/>
            <w:vMerge/>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left w:val="single" w:sz="4" w:space="0" w:color="auto"/>
            </w:tcBorders>
            <w:shd w:val="clear" w:color="auto" w:fill="F2F2F2"/>
            <w:vAlign w:val="center"/>
          </w:tcPr>
          <w:p w:rsidR="00405C84" w:rsidRPr="005D7A98" w:rsidRDefault="00405C84" w:rsidP="0004356F">
            <w:pPr>
              <w:spacing w:before="100" w:beforeAutospacing="1" w:after="100" w:afterAutospacing="1"/>
              <w:ind w:left="720"/>
              <w:jc w:val="both"/>
              <w:rPr>
                <w:rFonts w:eastAsia="Times New Roman"/>
                <w:bCs/>
              </w:rPr>
            </w:pPr>
          </w:p>
        </w:tc>
        <w:tc>
          <w:tcPr>
            <w:tcW w:w="2009" w:type="dxa"/>
            <w:tcBorders>
              <w:right w:val="single" w:sz="4" w:space="0" w:color="auto"/>
            </w:tcBorders>
            <w:shd w:val="clear" w:color="auto" w:fill="F2F2F2"/>
            <w:vAlign w:val="center"/>
          </w:tcPr>
          <w:p w:rsidR="00405C84" w:rsidRPr="005D7A98" w:rsidRDefault="00405C84" w:rsidP="0004356F">
            <w:pPr>
              <w:spacing w:before="100" w:beforeAutospacing="1" w:after="100" w:afterAutospacing="1"/>
              <w:ind w:left="59"/>
              <w:rPr>
                <w:rFonts w:eastAsia="Times New Roman"/>
                <w:bCs/>
              </w:rPr>
            </w:pPr>
          </w:p>
        </w:tc>
      </w:tr>
      <w:tr w:rsidR="00405C84" w:rsidRPr="005D7A98" w:rsidTr="0004356F">
        <w:trPr>
          <w:trHeight w:val="21"/>
        </w:trPr>
        <w:tc>
          <w:tcPr>
            <w:tcW w:w="2133" w:type="dxa"/>
            <w:tcBorders>
              <w:left w:val="single" w:sz="4" w:space="0" w:color="auto"/>
            </w:tcBorders>
            <w:shd w:val="clear" w:color="auto" w:fill="F2F2F2"/>
            <w:vAlign w:val="center"/>
          </w:tcPr>
          <w:p w:rsidR="00405C84" w:rsidRPr="005D7A98" w:rsidRDefault="00405C84" w:rsidP="0004356F">
            <w:pPr>
              <w:spacing w:before="100" w:beforeAutospacing="1" w:after="100" w:afterAutospacing="1"/>
              <w:rPr>
                <w:rFonts w:eastAsia="Times New Roman"/>
                <w:bCs/>
              </w:rPr>
            </w:pPr>
          </w:p>
        </w:tc>
        <w:tc>
          <w:tcPr>
            <w:tcW w:w="2545" w:type="dxa"/>
            <w:tcBorders>
              <w:right w:val="single" w:sz="4" w:space="0" w:color="auto"/>
            </w:tcBorders>
            <w:shd w:val="clear" w:color="auto" w:fill="F2F2F2"/>
            <w:vAlign w:val="center"/>
          </w:tcPr>
          <w:p w:rsidR="00405C84" w:rsidRPr="005D7A98" w:rsidRDefault="00405C84" w:rsidP="0004356F">
            <w:pPr>
              <w:spacing w:before="100" w:beforeAutospacing="1" w:after="100" w:afterAutospacing="1"/>
              <w:jc w:val="right"/>
              <w:rPr>
                <w:rFonts w:eastAsia="Times New Roman"/>
                <w:bCs/>
              </w:rPr>
            </w:pPr>
            <w:r w:rsidRPr="005D7A98">
              <w:rPr>
                <w:rFonts w:eastAsia="Times New Roman"/>
                <w:bCs/>
                <w:sz w:val="22"/>
                <w:szCs w:val="22"/>
              </w:rPr>
              <w:t xml:space="preserve">Ministry of Development Planning </w:t>
            </w:r>
          </w:p>
        </w:tc>
        <w:tc>
          <w:tcPr>
            <w:tcW w:w="284" w:type="dxa"/>
            <w:vMerge/>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left w:val="single" w:sz="4" w:space="0" w:color="auto"/>
            </w:tcBorders>
            <w:shd w:val="clear" w:color="auto" w:fill="F2F2F2"/>
            <w:vAlign w:val="center"/>
          </w:tcPr>
          <w:p w:rsidR="00405C84" w:rsidRPr="005D7A98" w:rsidRDefault="00405C84" w:rsidP="0004356F">
            <w:pPr>
              <w:spacing w:before="100" w:beforeAutospacing="1" w:after="100" w:afterAutospacing="1"/>
              <w:ind w:left="720"/>
              <w:jc w:val="both"/>
              <w:rPr>
                <w:rFonts w:eastAsia="Times New Roman"/>
                <w:bCs/>
              </w:rPr>
            </w:pPr>
            <w:r w:rsidRPr="005D7A98">
              <w:rPr>
                <w:rFonts w:eastAsia="Times New Roman"/>
                <w:bCs/>
                <w:sz w:val="22"/>
                <w:szCs w:val="22"/>
              </w:rPr>
              <w:t>UN:</w:t>
            </w:r>
          </w:p>
        </w:tc>
        <w:tc>
          <w:tcPr>
            <w:tcW w:w="2009" w:type="dxa"/>
            <w:tcBorders>
              <w:right w:val="single" w:sz="4" w:space="0" w:color="auto"/>
            </w:tcBorders>
            <w:shd w:val="clear" w:color="auto" w:fill="F2F2F2"/>
            <w:vAlign w:val="center"/>
          </w:tcPr>
          <w:p w:rsidR="00405C84" w:rsidRPr="005D7A98" w:rsidRDefault="00405C84" w:rsidP="0004356F">
            <w:pPr>
              <w:spacing w:before="100" w:beforeAutospacing="1" w:after="100" w:afterAutospacing="1"/>
              <w:ind w:left="59"/>
              <w:rPr>
                <w:rFonts w:eastAsia="Times New Roman"/>
                <w:bCs/>
              </w:rPr>
            </w:pPr>
          </w:p>
        </w:tc>
      </w:tr>
      <w:tr w:rsidR="00405C84" w:rsidRPr="005D7A98" w:rsidTr="0004356F">
        <w:trPr>
          <w:trHeight w:val="21"/>
        </w:trPr>
        <w:tc>
          <w:tcPr>
            <w:tcW w:w="2133" w:type="dxa"/>
            <w:vMerge w:val="restart"/>
            <w:tcBorders>
              <w:left w:val="single" w:sz="4" w:space="0" w:color="auto"/>
            </w:tcBorders>
            <w:shd w:val="clear" w:color="auto" w:fill="F2F2F2"/>
            <w:vAlign w:val="center"/>
          </w:tcPr>
          <w:p w:rsidR="00405C84" w:rsidRPr="005D7A98" w:rsidRDefault="00405C84" w:rsidP="0004356F">
            <w:pPr>
              <w:spacing w:before="100" w:beforeAutospacing="1" w:after="100" w:afterAutospacing="1"/>
              <w:rPr>
                <w:rFonts w:eastAsia="Times New Roman"/>
                <w:bCs/>
              </w:rPr>
            </w:pPr>
            <w:r w:rsidRPr="005D7A98">
              <w:rPr>
                <w:rFonts w:eastAsia="Times New Roman"/>
                <w:bCs/>
                <w:sz w:val="22"/>
                <w:szCs w:val="22"/>
              </w:rPr>
              <w:t>Beneficiaries</w:t>
            </w:r>
          </w:p>
        </w:tc>
        <w:tc>
          <w:tcPr>
            <w:tcW w:w="2545" w:type="dxa"/>
            <w:vMerge w:val="restart"/>
            <w:tcBorders>
              <w:right w:val="single" w:sz="4" w:space="0" w:color="auto"/>
            </w:tcBorders>
            <w:shd w:val="clear" w:color="auto" w:fill="F2F2F2"/>
            <w:vAlign w:val="center"/>
          </w:tcPr>
          <w:p w:rsidR="00405C84" w:rsidRPr="005D7A98" w:rsidRDefault="00405C84" w:rsidP="0004356F">
            <w:pPr>
              <w:spacing w:before="100" w:beforeAutospacing="1" w:after="100" w:afterAutospacing="1"/>
              <w:jc w:val="right"/>
              <w:rPr>
                <w:rFonts w:eastAsia="Times New Roman"/>
                <w:bCs/>
              </w:rPr>
            </w:pPr>
          </w:p>
          <w:p w:rsidR="00405C84" w:rsidRPr="005D7A98" w:rsidRDefault="00405C84" w:rsidP="0004356F">
            <w:pPr>
              <w:spacing w:before="100" w:beforeAutospacing="1" w:after="100" w:afterAutospacing="1"/>
              <w:jc w:val="right"/>
              <w:rPr>
                <w:rFonts w:eastAsia="Times New Roman"/>
                <w:bCs/>
              </w:rPr>
            </w:pPr>
            <w:r w:rsidRPr="005D7A98">
              <w:rPr>
                <w:rFonts w:eastAsia="Times New Roman"/>
                <w:bCs/>
                <w:sz w:val="22"/>
                <w:szCs w:val="22"/>
              </w:rPr>
              <w:t>Government, agencies and populace</w:t>
            </w:r>
          </w:p>
        </w:tc>
        <w:tc>
          <w:tcPr>
            <w:tcW w:w="284" w:type="dxa"/>
            <w:vMerge/>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left w:val="single" w:sz="4" w:space="0" w:color="auto"/>
            </w:tcBorders>
            <w:shd w:val="clear" w:color="auto" w:fill="F2F2F2"/>
            <w:vAlign w:val="center"/>
          </w:tcPr>
          <w:p w:rsidR="00405C84" w:rsidRPr="005D7A98" w:rsidRDefault="00405C84" w:rsidP="0004356F">
            <w:pPr>
              <w:spacing w:before="100" w:beforeAutospacing="1" w:after="100" w:afterAutospacing="1"/>
              <w:ind w:left="720"/>
              <w:jc w:val="both"/>
              <w:rPr>
                <w:rFonts w:eastAsia="Times New Roman"/>
                <w:bCs/>
              </w:rPr>
            </w:pPr>
            <w:r w:rsidRPr="005D7A98">
              <w:rPr>
                <w:rFonts w:eastAsia="Times New Roman"/>
                <w:bCs/>
                <w:sz w:val="22"/>
                <w:szCs w:val="22"/>
              </w:rPr>
              <w:t>Bilateral Partners:</w:t>
            </w:r>
          </w:p>
        </w:tc>
        <w:tc>
          <w:tcPr>
            <w:tcW w:w="2009" w:type="dxa"/>
            <w:tcBorders>
              <w:right w:val="single" w:sz="4" w:space="0" w:color="auto"/>
            </w:tcBorders>
            <w:shd w:val="clear" w:color="auto" w:fill="F2F2F2"/>
            <w:vAlign w:val="center"/>
          </w:tcPr>
          <w:p w:rsidR="00405C84" w:rsidRPr="005D7A98" w:rsidRDefault="00405C84" w:rsidP="0004356F">
            <w:pPr>
              <w:spacing w:before="100" w:beforeAutospacing="1" w:after="100" w:afterAutospacing="1"/>
              <w:ind w:left="59"/>
              <w:rPr>
                <w:rFonts w:eastAsia="Times New Roman"/>
                <w:bCs/>
              </w:rPr>
            </w:pPr>
          </w:p>
        </w:tc>
      </w:tr>
      <w:tr w:rsidR="00405C84" w:rsidRPr="005D7A98" w:rsidTr="0004356F">
        <w:trPr>
          <w:trHeight w:val="21"/>
        </w:trPr>
        <w:tc>
          <w:tcPr>
            <w:tcW w:w="2133" w:type="dxa"/>
            <w:vMerge/>
            <w:tcBorders>
              <w:left w:val="single" w:sz="4" w:space="0" w:color="auto"/>
            </w:tcBorders>
            <w:shd w:val="clear" w:color="auto" w:fill="F2F2F2"/>
            <w:vAlign w:val="center"/>
          </w:tcPr>
          <w:p w:rsidR="00405C84" w:rsidRPr="005D7A98" w:rsidRDefault="00405C84" w:rsidP="0004356F">
            <w:pPr>
              <w:spacing w:before="100" w:beforeAutospacing="1" w:after="100" w:afterAutospacing="1"/>
              <w:rPr>
                <w:rFonts w:eastAsia="Times New Roman"/>
                <w:bCs/>
              </w:rPr>
            </w:pPr>
          </w:p>
        </w:tc>
        <w:tc>
          <w:tcPr>
            <w:tcW w:w="2545" w:type="dxa"/>
            <w:vMerge/>
            <w:tcBorders>
              <w:right w:val="single" w:sz="4" w:space="0" w:color="auto"/>
            </w:tcBorders>
            <w:shd w:val="clear" w:color="auto" w:fill="F2F2F2"/>
            <w:vAlign w:val="center"/>
          </w:tcPr>
          <w:p w:rsidR="00405C84" w:rsidRPr="005D7A98" w:rsidRDefault="00405C84" w:rsidP="0004356F">
            <w:pPr>
              <w:spacing w:before="100" w:beforeAutospacing="1" w:after="100" w:afterAutospacing="1"/>
              <w:jc w:val="right"/>
              <w:rPr>
                <w:rFonts w:eastAsia="Times New Roman"/>
                <w:bCs/>
              </w:rPr>
            </w:pPr>
          </w:p>
        </w:tc>
        <w:tc>
          <w:tcPr>
            <w:tcW w:w="284" w:type="dxa"/>
            <w:vMerge/>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left w:val="single" w:sz="4" w:space="0" w:color="auto"/>
            </w:tcBorders>
            <w:shd w:val="clear" w:color="auto" w:fill="F2F2F2"/>
            <w:vAlign w:val="center"/>
          </w:tcPr>
          <w:p w:rsidR="00405C84" w:rsidRPr="005D7A98" w:rsidRDefault="00405C84" w:rsidP="0004356F">
            <w:pPr>
              <w:spacing w:before="100" w:beforeAutospacing="1" w:after="100" w:afterAutospacing="1"/>
              <w:ind w:left="720"/>
              <w:jc w:val="both"/>
              <w:rPr>
                <w:rFonts w:eastAsia="Times New Roman"/>
                <w:bCs/>
              </w:rPr>
            </w:pPr>
            <w:r w:rsidRPr="005D7A98">
              <w:rPr>
                <w:rFonts w:eastAsia="Times New Roman"/>
                <w:bCs/>
                <w:sz w:val="22"/>
                <w:szCs w:val="22"/>
              </w:rPr>
              <w:t>Others:</w:t>
            </w:r>
          </w:p>
        </w:tc>
        <w:tc>
          <w:tcPr>
            <w:tcW w:w="2009" w:type="dxa"/>
            <w:tcBorders>
              <w:right w:val="single" w:sz="4" w:space="0" w:color="auto"/>
            </w:tcBorders>
            <w:shd w:val="clear" w:color="auto" w:fill="F2F2F2"/>
            <w:vAlign w:val="center"/>
          </w:tcPr>
          <w:p w:rsidR="00405C84" w:rsidRPr="005D7A98" w:rsidRDefault="00405C84" w:rsidP="0004356F">
            <w:pPr>
              <w:spacing w:before="100" w:beforeAutospacing="1" w:after="100" w:afterAutospacing="1"/>
              <w:ind w:left="59"/>
              <w:rPr>
                <w:rFonts w:eastAsia="Times New Roman"/>
                <w:bCs/>
              </w:rPr>
            </w:pPr>
          </w:p>
        </w:tc>
      </w:tr>
      <w:tr w:rsidR="00405C84" w:rsidRPr="005D7A98" w:rsidTr="0004356F">
        <w:trPr>
          <w:trHeight w:val="74"/>
        </w:trPr>
        <w:tc>
          <w:tcPr>
            <w:tcW w:w="2133" w:type="dxa"/>
            <w:tcBorders>
              <w:left w:val="single" w:sz="4" w:space="0" w:color="auto"/>
              <w:bottom w:val="single" w:sz="4" w:space="0" w:color="auto"/>
            </w:tcBorders>
            <w:shd w:val="clear" w:color="auto" w:fill="F2F2F2"/>
          </w:tcPr>
          <w:p w:rsidR="00405C84" w:rsidRPr="005D7A98" w:rsidRDefault="00405C84" w:rsidP="0004356F">
            <w:pPr>
              <w:spacing w:before="100" w:beforeAutospacing="1" w:after="100" w:afterAutospacing="1"/>
              <w:rPr>
                <w:rFonts w:eastAsia="Times New Roman"/>
                <w:b/>
                <w:bCs/>
              </w:rPr>
            </w:pPr>
          </w:p>
        </w:tc>
        <w:tc>
          <w:tcPr>
            <w:tcW w:w="2545" w:type="dxa"/>
            <w:tcBorders>
              <w:bottom w:val="single" w:sz="4" w:space="0" w:color="auto"/>
              <w:right w:val="single" w:sz="4" w:space="0" w:color="auto"/>
            </w:tcBorders>
            <w:shd w:val="clear" w:color="auto" w:fill="F2F2F2"/>
          </w:tcPr>
          <w:p w:rsidR="00405C84" w:rsidRPr="005D7A98" w:rsidRDefault="00405C84" w:rsidP="0004356F">
            <w:pPr>
              <w:spacing w:before="100" w:beforeAutospacing="1" w:after="100" w:afterAutospacing="1"/>
              <w:jc w:val="right"/>
              <w:rPr>
                <w:rFonts w:eastAsia="Times New Roman"/>
                <w:b/>
                <w:bCs/>
              </w:rPr>
            </w:pPr>
          </w:p>
        </w:tc>
        <w:tc>
          <w:tcPr>
            <w:tcW w:w="284" w:type="dxa"/>
            <w:vMerge/>
            <w:tcBorders>
              <w:left w:val="single" w:sz="4" w:space="0" w:color="auto"/>
              <w:right w:val="single" w:sz="4" w:space="0" w:color="auto"/>
            </w:tcBorders>
            <w:shd w:val="clear" w:color="auto" w:fill="auto"/>
            <w:vAlign w:val="center"/>
          </w:tcPr>
          <w:p w:rsidR="00405C84" w:rsidRPr="005D7A98" w:rsidRDefault="00405C84" w:rsidP="0004356F">
            <w:pPr>
              <w:spacing w:before="100" w:beforeAutospacing="1" w:after="100" w:afterAutospacing="1"/>
              <w:jc w:val="both"/>
              <w:rPr>
                <w:rFonts w:eastAsia="Times New Roman"/>
                <w:b/>
                <w:bCs/>
              </w:rPr>
            </w:pPr>
          </w:p>
        </w:tc>
        <w:tc>
          <w:tcPr>
            <w:tcW w:w="2668" w:type="dxa"/>
            <w:tcBorders>
              <w:left w:val="single" w:sz="4" w:space="0" w:color="auto"/>
              <w:bottom w:val="single" w:sz="4" w:space="0" w:color="auto"/>
            </w:tcBorders>
            <w:shd w:val="clear" w:color="auto" w:fill="F2F2F2"/>
            <w:vAlign w:val="center"/>
          </w:tcPr>
          <w:p w:rsidR="00405C84" w:rsidRPr="005D7A98" w:rsidRDefault="00405C84" w:rsidP="0004356F">
            <w:pPr>
              <w:spacing w:before="100" w:beforeAutospacing="1" w:after="100" w:afterAutospacing="1"/>
              <w:jc w:val="both"/>
              <w:rPr>
                <w:rFonts w:eastAsia="Times New Roman"/>
                <w:bCs/>
              </w:rPr>
            </w:pPr>
            <w:r w:rsidRPr="005D7A98">
              <w:rPr>
                <w:rFonts w:eastAsia="Times New Roman"/>
                <w:bCs/>
                <w:sz w:val="22"/>
                <w:szCs w:val="22"/>
              </w:rPr>
              <w:t>In-kind Contributions</w:t>
            </w:r>
          </w:p>
        </w:tc>
        <w:tc>
          <w:tcPr>
            <w:tcW w:w="2009" w:type="dxa"/>
            <w:tcBorders>
              <w:bottom w:val="single" w:sz="4" w:space="0" w:color="auto"/>
              <w:right w:val="single" w:sz="4" w:space="0" w:color="auto"/>
            </w:tcBorders>
            <w:shd w:val="clear" w:color="auto" w:fill="F2F2F2"/>
            <w:vAlign w:val="center"/>
          </w:tcPr>
          <w:p w:rsidR="00405C84" w:rsidRPr="005D7A98" w:rsidRDefault="00405C84" w:rsidP="0004356F">
            <w:pPr>
              <w:spacing w:before="100" w:beforeAutospacing="1" w:after="100" w:afterAutospacing="1"/>
              <w:ind w:left="59"/>
              <w:rPr>
                <w:rFonts w:eastAsia="Times New Roman"/>
                <w:bCs/>
              </w:rPr>
            </w:pPr>
            <w:r w:rsidRPr="005D7A98">
              <w:rPr>
                <w:rFonts w:eastAsia="Times New Roman"/>
                <w:bCs/>
                <w:sz w:val="22"/>
                <w:szCs w:val="22"/>
              </w:rPr>
              <w:t>To Be Determined</w:t>
            </w:r>
          </w:p>
        </w:tc>
      </w:tr>
    </w:tbl>
    <w:p w:rsidR="00405C84" w:rsidRPr="005D7A98" w:rsidRDefault="00405C84" w:rsidP="00405C84">
      <w:pPr>
        <w:pBdr>
          <w:bottom w:val="single" w:sz="12" w:space="1" w:color="auto"/>
        </w:pBdr>
        <w:spacing w:before="100" w:beforeAutospacing="1" w:after="100" w:afterAutospacing="1"/>
        <w:rPr>
          <w:rFonts w:eastAsia="Times New Roman"/>
          <w:sz w:val="22"/>
          <w:szCs w:val="22"/>
        </w:rPr>
      </w:pPr>
    </w:p>
    <w:p w:rsidR="00405C84" w:rsidRPr="005D7A98" w:rsidRDefault="00405C84" w:rsidP="00405C84">
      <w:pPr>
        <w:spacing w:before="100" w:beforeAutospacing="1" w:after="100" w:afterAutospacing="1"/>
        <w:rPr>
          <w:rFonts w:eastAsia="Times New Roman"/>
          <w:b/>
          <w:sz w:val="22"/>
          <w:szCs w:val="22"/>
          <w:u w:val="single"/>
        </w:rPr>
      </w:pPr>
      <w:r w:rsidRPr="005D7A98">
        <w:rPr>
          <w:rFonts w:eastAsia="Times New Roman"/>
          <w:b/>
          <w:sz w:val="22"/>
          <w:szCs w:val="22"/>
          <w:u w:val="single"/>
        </w:rPr>
        <w:t>Agreed by:</w:t>
      </w:r>
    </w:p>
    <w:p w:rsidR="00405C84" w:rsidRPr="005D7A98" w:rsidRDefault="00405C84" w:rsidP="00405C84">
      <w:pPr>
        <w:jc w:val="center"/>
        <w:rPr>
          <w:rFonts w:eastAsia="Times New Roman"/>
          <w:sz w:val="22"/>
          <w:szCs w:val="22"/>
          <w:u w:val="single"/>
        </w:rPr>
      </w:pPr>
    </w:p>
    <w:tbl>
      <w:tblPr>
        <w:tblW w:w="9464" w:type="dxa"/>
        <w:tblInd w:w="108" w:type="dxa"/>
        <w:tblLook w:val="04A0" w:firstRow="1" w:lastRow="0" w:firstColumn="1" w:lastColumn="0" w:noHBand="0" w:noVBand="1"/>
      </w:tblPr>
      <w:tblGrid>
        <w:gridCol w:w="398"/>
        <w:gridCol w:w="5083"/>
        <w:gridCol w:w="1010"/>
        <w:gridCol w:w="2973"/>
      </w:tblGrid>
      <w:tr w:rsidR="00405C84" w:rsidRPr="005D7A98" w:rsidTr="0004356F">
        <w:trPr>
          <w:trHeight w:val="737"/>
        </w:trPr>
        <w:tc>
          <w:tcPr>
            <w:tcW w:w="391" w:type="dxa"/>
            <w:shd w:val="clear" w:color="auto" w:fill="auto"/>
          </w:tcPr>
          <w:p w:rsidR="00405C84" w:rsidRPr="005D7A98" w:rsidRDefault="00405C84" w:rsidP="0004356F">
            <w:pPr>
              <w:rPr>
                <w:rFonts w:eastAsia="Calibri"/>
                <w:b/>
              </w:rPr>
            </w:pPr>
            <w:r w:rsidRPr="005D7A98">
              <w:rPr>
                <w:rFonts w:eastAsia="Calibri"/>
                <w:b/>
                <w:sz w:val="22"/>
                <w:szCs w:val="22"/>
              </w:rPr>
              <w:t>1.</w:t>
            </w:r>
          </w:p>
        </w:tc>
        <w:tc>
          <w:tcPr>
            <w:tcW w:w="5085" w:type="dxa"/>
            <w:shd w:val="clear" w:color="auto" w:fill="auto"/>
          </w:tcPr>
          <w:p w:rsidR="00405C84" w:rsidRPr="005D7A98" w:rsidRDefault="00405C84" w:rsidP="0004356F">
            <w:pPr>
              <w:rPr>
                <w:rFonts w:eastAsia="Calibri"/>
                <w:b/>
              </w:rPr>
            </w:pPr>
            <w:r w:rsidRPr="005D7A98">
              <w:rPr>
                <w:rFonts w:eastAsia="Calibri"/>
                <w:b/>
                <w:sz w:val="22"/>
                <w:szCs w:val="22"/>
              </w:rPr>
              <w:t>____________________________________________</w:t>
            </w:r>
          </w:p>
          <w:p w:rsidR="00405C84" w:rsidRPr="005D7A98" w:rsidRDefault="00405C84" w:rsidP="0004356F">
            <w:pPr>
              <w:rPr>
                <w:rFonts w:eastAsia="Calibri"/>
              </w:rPr>
            </w:pPr>
            <w:r w:rsidRPr="005D7A98">
              <w:rPr>
                <w:rFonts w:eastAsia="Calibri"/>
                <w:sz w:val="22"/>
                <w:szCs w:val="22"/>
              </w:rPr>
              <w:t>Government of Lesotho</w:t>
            </w:r>
          </w:p>
          <w:p w:rsidR="00405C84" w:rsidRPr="005D7A98" w:rsidRDefault="00405C84" w:rsidP="0004356F">
            <w:pPr>
              <w:rPr>
                <w:rFonts w:eastAsia="Calibri"/>
                <w:b/>
              </w:rPr>
            </w:pPr>
          </w:p>
        </w:tc>
        <w:tc>
          <w:tcPr>
            <w:tcW w:w="1011" w:type="dxa"/>
            <w:shd w:val="clear" w:color="auto" w:fill="auto"/>
          </w:tcPr>
          <w:p w:rsidR="00405C84" w:rsidRPr="005D7A98" w:rsidRDefault="00405C84" w:rsidP="0004356F">
            <w:pPr>
              <w:rPr>
                <w:rFonts w:eastAsia="Calibri"/>
              </w:rPr>
            </w:pPr>
            <w:r w:rsidRPr="005D7A98">
              <w:rPr>
                <w:rFonts w:eastAsia="Calibri"/>
                <w:sz w:val="22"/>
                <w:szCs w:val="22"/>
              </w:rPr>
              <w:t>Date:</w:t>
            </w:r>
          </w:p>
        </w:tc>
        <w:tc>
          <w:tcPr>
            <w:tcW w:w="2977" w:type="dxa"/>
            <w:shd w:val="clear" w:color="auto" w:fill="auto"/>
          </w:tcPr>
          <w:p w:rsidR="00405C84" w:rsidRPr="005D7A98" w:rsidRDefault="00405C84" w:rsidP="0004356F">
            <w:pPr>
              <w:rPr>
                <w:rFonts w:eastAsia="Calibri"/>
              </w:rPr>
            </w:pPr>
            <w:r w:rsidRPr="005D7A98">
              <w:rPr>
                <w:rFonts w:eastAsia="Calibri"/>
                <w:sz w:val="22"/>
                <w:szCs w:val="22"/>
              </w:rPr>
              <w:t>______ /______ / 2014</w:t>
            </w:r>
          </w:p>
        </w:tc>
      </w:tr>
      <w:tr w:rsidR="00405C84" w:rsidRPr="005D7A98" w:rsidTr="0004356F">
        <w:trPr>
          <w:trHeight w:val="737"/>
        </w:trPr>
        <w:tc>
          <w:tcPr>
            <w:tcW w:w="391" w:type="dxa"/>
            <w:shd w:val="clear" w:color="auto" w:fill="auto"/>
            <w:vAlign w:val="center"/>
          </w:tcPr>
          <w:p w:rsidR="00405C84" w:rsidRPr="005D7A98" w:rsidRDefault="00405C84" w:rsidP="0004356F">
            <w:pPr>
              <w:rPr>
                <w:rFonts w:eastAsia="Calibri"/>
                <w:b/>
              </w:rPr>
            </w:pPr>
            <w:r w:rsidRPr="005D7A98">
              <w:rPr>
                <w:rFonts w:eastAsia="Calibri"/>
                <w:b/>
                <w:sz w:val="22"/>
                <w:szCs w:val="22"/>
              </w:rPr>
              <w:t>2.</w:t>
            </w:r>
          </w:p>
        </w:tc>
        <w:tc>
          <w:tcPr>
            <w:tcW w:w="5085" w:type="dxa"/>
            <w:shd w:val="clear" w:color="auto" w:fill="auto"/>
            <w:vAlign w:val="center"/>
          </w:tcPr>
          <w:p w:rsidR="00405C84" w:rsidRPr="005D7A98" w:rsidRDefault="00405C84" w:rsidP="0004356F">
            <w:pPr>
              <w:rPr>
                <w:rFonts w:eastAsia="Calibri"/>
                <w:b/>
              </w:rPr>
            </w:pPr>
            <w:r w:rsidRPr="005D7A98">
              <w:rPr>
                <w:rFonts w:eastAsia="Calibri"/>
                <w:b/>
                <w:sz w:val="22"/>
                <w:szCs w:val="22"/>
              </w:rPr>
              <w:t>____________________________________________</w:t>
            </w:r>
          </w:p>
          <w:p w:rsidR="00405C84" w:rsidRPr="005D7A98" w:rsidRDefault="00405C84" w:rsidP="0004356F">
            <w:pPr>
              <w:rPr>
                <w:rFonts w:eastAsia="Calibri"/>
                <w:b/>
              </w:rPr>
            </w:pPr>
            <w:r w:rsidRPr="005D7A98">
              <w:rPr>
                <w:rFonts w:eastAsia="Calibri"/>
                <w:sz w:val="22"/>
                <w:szCs w:val="22"/>
              </w:rPr>
              <w:t>UNDP</w:t>
            </w:r>
          </w:p>
        </w:tc>
        <w:tc>
          <w:tcPr>
            <w:tcW w:w="1011" w:type="dxa"/>
            <w:shd w:val="clear" w:color="auto" w:fill="auto"/>
            <w:vAlign w:val="center"/>
          </w:tcPr>
          <w:p w:rsidR="00405C84" w:rsidRPr="005D7A98" w:rsidRDefault="00405C84" w:rsidP="0004356F">
            <w:pPr>
              <w:rPr>
                <w:rFonts w:eastAsia="Calibri"/>
              </w:rPr>
            </w:pPr>
            <w:r w:rsidRPr="005D7A98">
              <w:rPr>
                <w:rFonts w:eastAsia="Calibri"/>
                <w:sz w:val="22"/>
                <w:szCs w:val="22"/>
              </w:rPr>
              <w:t>Date:</w:t>
            </w:r>
          </w:p>
        </w:tc>
        <w:tc>
          <w:tcPr>
            <w:tcW w:w="2977" w:type="dxa"/>
            <w:shd w:val="clear" w:color="auto" w:fill="auto"/>
            <w:vAlign w:val="center"/>
          </w:tcPr>
          <w:p w:rsidR="00405C84" w:rsidRPr="005D7A98" w:rsidRDefault="00405C84" w:rsidP="0004356F">
            <w:pPr>
              <w:rPr>
                <w:rFonts w:eastAsia="Calibri"/>
              </w:rPr>
            </w:pPr>
            <w:r w:rsidRPr="005D7A98">
              <w:rPr>
                <w:rFonts w:eastAsia="Calibri"/>
                <w:sz w:val="22"/>
                <w:szCs w:val="22"/>
              </w:rPr>
              <w:t>______ /______ / 2014</w:t>
            </w:r>
          </w:p>
        </w:tc>
      </w:tr>
    </w:tbl>
    <w:p w:rsidR="00405C84" w:rsidRPr="005D7A98" w:rsidRDefault="00405C84" w:rsidP="00405C84">
      <w:pPr>
        <w:spacing w:before="100" w:beforeAutospacing="1" w:after="100" w:afterAutospacing="1"/>
        <w:rPr>
          <w:sz w:val="22"/>
          <w:szCs w:val="22"/>
        </w:rPr>
      </w:pPr>
      <w:r w:rsidRPr="005D7A98">
        <w:rPr>
          <w:sz w:val="22"/>
          <w:szCs w:val="22"/>
        </w:rPr>
        <w:br w:type="page"/>
      </w:r>
    </w:p>
    <w:p w:rsidR="00405C84" w:rsidRPr="005D7A98" w:rsidRDefault="00405C84" w:rsidP="00405C84">
      <w:pPr>
        <w:pStyle w:val="TOCHeading"/>
        <w:spacing w:before="100" w:beforeAutospacing="1" w:after="100" w:afterAutospacing="1" w:line="240" w:lineRule="auto"/>
        <w:jc w:val="both"/>
        <w:rPr>
          <w:rFonts w:ascii="Cambria" w:hAnsi="Cambria"/>
          <w:sz w:val="22"/>
          <w:szCs w:val="22"/>
        </w:rPr>
      </w:pPr>
      <w:r w:rsidRPr="005D7A98">
        <w:rPr>
          <w:rFonts w:ascii="Cambria" w:hAnsi="Cambria"/>
          <w:sz w:val="22"/>
          <w:szCs w:val="22"/>
        </w:rPr>
        <w:lastRenderedPageBreak/>
        <w:t>Table of Contents</w:t>
      </w:r>
    </w:p>
    <w:p w:rsidR="005D7A98" w:rsidRDefault="00871EDA">
      <w:pPr>
        <w:pStyle w:val="TOC1"/>
        <w:rPr>
          <w:rFonts w:asciiTheme="minorHAnsi" w:eastAsiaTheme="minorEastAsia" w:hAnsiTheme="minorHAnsi" w:cstheme="minorBidi"/>
          <w:b w:val="0"/>
          <w:caps w:val="0"/>
          <w:noProof/>
          <w:u w:val="none"/>
          <w:lang w:val="en-ZA" w:eastAsia="en-ZA"/>
        </w:rPr>
      </w:pPr>
      <w:r w:rsidRPr="005D7A98">
        <w:fldChar w:fldCharType="begin"/>
      </w:r>
      <w:r w:rsidR="00405C84" w:rsidRPr="005D7A98">
        <w:instrText xml:space="preserve"> TOC \o "1-3" \h \z \u </w:instrText>
      </w:r>
      <w:r w:rsidRPr="005D7A98">
        <w:fldChar w:fldCharType="separate"/>
      </w:r>
      <w:hyperlink w:anchor="_Toc400025288" w:history="1">
        <w:r w:rsidR="005D7A98" w:rsidRPr="00093BE5">
          <w:rPr>
            <w:rStyle w:val="Hyperlink"/>
            <w:noProof/>
          </w:rPr>
          <w:t>1.</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Background</w:t>
        </w:r>
        <w:r w:rsidR="005D7A98">
          <w:rPr>
            <w:noProof/>
            <w:webHidden/>
          </w:rPr>
          <w:tab/>
        </w:r>
        <w:r>
          <w:rPr>
            <w:noProof/>
            <w:webHidden/>
          </w:rPr>
          <w:fldChar w:fldCharType="begin"/>
        </w:r>
        <w:r w:rsidR="005D7A98">
          <w:rPr>
            <w:noProof/>
            <w:webHidden/>
          </w:rPr>
          <w:instrText xml:space="preserve"> PAGEREF _Toc400025288 \h </w:instrText>
        </w:r>
        <w:r>
          <w:rPr>
            <w:noProof/>
            <w:webHidden/>
          </w:rPr>
        </w:r>
        <w:r>
          <w:rPr>
            <w:noProof/>
            <w:webHidden/>
          </w:rPr>
          <w:fldChar w:fldCharType="separate"/>
        </w:r>
        <w:r w:rsidR="005D7A98">
          <w:rPr>
            <w:noProof/>
            <w:webHidden/>
          </w:rPr>
          <w:t>8</w:t>
        </w:r>
        <w:r>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289" w:history="1">
        <w:r w:rsidR="005D7A98" w:rsidRPr="00093BE5">
          <w:rPr>
            <w:rStyle w:val="Hyperlink"/>
            <w:noProof/>
          </w:rPr>
          <w:t>2.</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ANALYSIS OF EMPLOYABLE SECTORS IN LESOTHO</w:t>
        </w:r>
        <w:r w:rsidR="005D7A98">
          <w:rPr>
            <w:noProof/>
            <w:webHidden/>
          </w:rPr>
          <w:tab/>
        </w:r>
        <w:r w:rsidR="00871EDA">
          <w:rPr>
            <w:noProof/>
            <w:webHidden/>
          </w:rPr>
          <w:fldChar w:fldCharType="begin"/>
        </w:r>
        <w:r w:rsidR="005D7A98">
          <w:rPr>
            <w:noProof/>
            <w:webHidden/>
          </w:rPr>
          <w:instrText xml:space="preserve"> PAGEREF _Toc400025289 \h </w:instrText>
        </w:r>
        <w:r w:rsidR="00871EDA">
          <w:rPr>
            <w:noProof/>
            <w:webHidden/>
          </w:rPr>
        </w:r>
        <w:r w:rsidR="00871EDA">
          <w:rPr>
            <w:noProof/>
            <w:webHidden/>
          </w:rPr>
          <w:fldChar w:fldCharType="separate"/>
        </w:r>
        <w:r w:rsidR="005D7A98">
          <w:rPr>
            <w:noProof/>
            <w:webHidden/>
          </w:rPr>
          <w:t>9</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290" w:history="1">
        <w:r w:rsidR="005D7A98" w:rsidRPr="00093BE5">
          <w:rPr>
            <w:rStyle w:val="Hyperlink"/>
            <w:noProof/>
          </w:rPr>
          <w:t>2.1.</w:t>
        </w:r>
        <w:r w:rsidR="005D7A98">
          <w:rPr>
            <w:rFonts w:asciiTheme="minorHAnsi" w:eastAsiaTheme="minorEastAsia" w:hAnsiTheme="minorHAnsi" w:cstheme="minorBidi"/>
            <w:b w:val="0"/>
            <w:smallCaps w:val="0"/>
            <w:noProof/>
            <w:lang w:val="en-ZA" w:eastAsia="en-ZA"/>
          </w:rPr>
          <w:tab/>
        </w:r>
        <w:r w:rsidR="005D7A98" w:rsidRPr="00093BE5">
          <w:rPr>
            <w:rStyle w:val="Hyperlink"/>
            <w:noProof/>
          </w:rPr>
          <w:t>Agriculture</w:t>
        </w:r>
        <w:r w:rsidR="005D7A98">
          <w:rPr>
            <w:noProof/>
            <w:webHidden/>
          </w:rPr>
          <w:tab/>
        </w:r>
        <w:r w:rsidR="00871EDA">
          <w:rPr>
            <w:noProof/>
            <w:webHidden/>
          </w:rPr>
          <w:fldChar w:fldCharType="begin"/>
        </w:r>
        <w:r w:rsidR="005D7A98">
          <w:rPr>
            <w:noProof/>
            <w:webHidden/>
          </w:rPr>
          <w:instrText xml:space="preserve"> PAGEREF _Toc400025290 \h </w:instrText>
        </w:r>
        <w:r w:rsidR="00871EDA">
          <w:rPr>
            <w:noProof/>
            <w:webHidden/>
          </w:rPr>
        </w:r>
        <w:r w:rsidR="00871EDA">
          <w:rPr>
            <w:noProof/>
            <w:webHidden/>
          </w:rPr>
          <w:fldChar w:fldCharType="separate"/>
        </w:r>
        <w:r w:rsidR="005D7A98">
          <w:rPr>
            <w:noProof/>
            <w:webHidden/>
          </w:rPr>
          <w:t>9</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291" w:history="1">
        <w:r w:rsidR="005D7A98" w:rsidRPr="00093BE5">
          <w:rPr>
            <w:rStyle w:val="Hyperlink"/>
            <w:noProof/>
            <w:lang w:val="en-US"/>
          </w:rPr>
          <w:t>2.2.</w:t>
        </w:r>
        <w:r w:rsidR="005D7A98">
          <w:rPr>
            <w:rFonts w:asciiTheme="minorHAnsi" w:eastAsiaTheme="minorEastAsia" w:hAnsiTheme="minorHAnsi" w:cstheme="minorBidi"/>
            <w:b w:val="0"/>
            <w:smallCaps w:val="0"/>
            <w:noProof/>
            <w:lang w:val="en-ZA" w:eastAsia="en-ZA"/>
          </w:rPr>
          <w:tab/>
        </w:r>
        <w:r w:rsidR="005D7A98" w:rsidRPr="00093BE5">
          <w:rPr>
            <w:rStyle w:val="Hyperlink"/>
            <w:noProof/>
            <w:lang w:val="en-US"/>
          </w:rPr>
          <w:t>Forestry</w:t>
        </w:r>
        <w:r w:rsidR="005D7A98">
          <w:rPr>
            <w:noProof/>
            <w:webHidden/>
          </w:rPr>
          <w:tab/>
        </w:r>
        <w:r w:rsidR="00871EDA">
          <w:rPr>
            <w:noProof/>
            <w:webHidden/>
          </w:rPr>
          <w:fldChar w:fldCharType="begin"/>
        </w:r>
        <w:r w:rsidR="005D7A98">
          <w:rPr>
            <w:noProof/>
            <w:webHidden/>
          </w:rPr>
          <w:instrText xml:space="preserve"> PAGEREF _Toc400025291 \h </w:instrText>
        </w:r>
        <w:r w:rsidR="00871EDA">
          <w:rPr>
            <w:noProof/>
            <w:webHidden/>
          </w:rPr>
        </w:r>
        <w:r w:rsidR="00871EDA">
          <w:rPr>
            <w:noProof/>
            <w:webHidden/>
          </w:rPr>
          <w:fldChar w:fldCharType="separate"/>
        </w:r>
        <w:r w:rsidR="005D7A98">
          <w:rPr>
            <w:noProof/>
            <w:webHidden/>
          </w:rPr>
          <w:t>9</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292" w:history="1">
        <w:r w:rsidR="005D7A98" w:rsidRPr="00093BE5">
          <w:rPr>
            <w:rStyle w:val="Hyperlink"/>
            <w:noProof/>
            <w:lang w:val="en-ZA"/>
          </w:rPr>
          <w:t>2.3.</w:t>
        </w:r>
        <w:r w:rsidR="005D7A98">
          <w:rPr>
            <w:rFonts w:asciiTheme="minorHAnsi" w:eastAsiaTheme="minorEastAsia" w:hAnsiTheme="minorHAnsi" w:cstheme="minorBidi"/>
            <w:b w:val="0"/>
            <w:smallCaps w:val="0"/>
            <w:noProof/>
            <w:lang w:val="en-ZA" w:eastAsia="en-ZA"/>
          </w:rPr>
          <w:tab/>
        </w:r>
        <w:r w:rsidR="005D7A98" w:rsidRPr="00093BE5">
          <w:rPr>
            <w:rStyle w:val="Hyperlink"/>
            <w:noProof/>
            <w:lang w:val="en-ZA"/>
          </w:rPr>
          <w:t>Creating employment through value chains</w:t>
        </w:r>
        <w:r w:rsidR="005D7A98">
          <w:rPr>
            <w:noProof/>
            <w:webHidden/>
          </w:rPr>
          <w:tab/>
        </w:r>
        <w:r w:rsidR="00871EDA">
          <w:rPr>
            <w:noProof/>
            <w:webHidden/>
          </w:rPr>
          <w:fldChar w:fldCharType="begin"/>
        </w:r>
        <w:r w:rsidR="005D7A98">
          <w:rPr>
            <w:noProof/>
            <w:webHidden/>
          </w:rPr>
          <w:instrText xml:space="preserve"> PAGEREF _Toc400025292 \h </w:instrText>
        </w:r>
        <w:r w:rsidR="00871EDA">
          <w:rPr>
            <w:noProof/>
            <w:webHidden/>
          </w:rPr>
        </w:r>
        <w:r w:rsidR="00871EDA">
          <w:rPr>
            <w:noProof/>
            <w:webHidden/>
          </w:rPr>
          <w:fldChar w:fldCharType="separate"/>
        </w:r>
        <w:r w:rsidR="005D7A98">
          <w:rPr>
            <w:noProof/>
            <w:webHidden/>
          </w:rPr>
          <w:t>9</w:t>
        </w:r>
        <w:r w:rsidR="00871EDA">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293" w:history="1">
        <w:r w:rsidR="005D7A98" w:rsidRPr="00093BE5">
          <w:rPr>
            <w:rStyle w:val="Hyperlink"/>
            <w:noProof/>
          </w:rPr>
          <w:t>3.</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PROJECT DESCRIPTION</w:t>
        </w:r>
        <w:r w:rsidR="005D7A98">
          <w:rPr>
            <w:noProof/>
            <w:webHidden/>
          </w:rPr>
          <w:tab/>
        </w:r>
        <w:r w:rsidR="00871EDA">
          <w:rPr>
            <w:noProof/>
            <w:webHidden/>
          </w:rPr>
          <w:fldChar w:fldCharType="begin"/>
        </w:r>
        <w:r w:rsidR="005D7A98">
          <w:rPr>
            <w:noProof/>
            <w:webHidden/>
          </w:rPr>
          <w:instrText xml:space="preserve"> PAGEREF _Toc400025293 \h </w:instrText>
        </w:r>
        <w:r w:rsidR="00871EDA">
          <w:rPr>
            <w:noProof/>
            <w:webHidden/>
          </w:rPr>
        </w:r>
        <w:r w:rsidR="00871EDA">
          <w:rPr>
            <w:noProof/>
            <w:webHidden/>
          </w:rPr>
          <w:fldChar w:fldCharType="separate"/>
        </w:r>
        <w:r w:rsidR="005D7A98">
          <w:rPr>
            <w:noProof/>
            <w:webHidden/>
          </w:rPr>
          <w:t>11</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294" w:history="1">
        <w:r w:rsidR="005D7A98" w:rsidRPr="00093BE5">
          <w:rPr>
            <w:rStyle w:val="Hyperlink"/>
            <w:noProof/>
          </w:rPr>
          <w:t>3.1.</w:t>
        </w:r>
        <w:r w:rsidR="005D7A98">
          <w:rPr>
            <w:rFonts w:asciiTheme="minorHAnsi" w:eastAsiaTheme="minorEastAsia" w:hAnsiTheme="minorHAnsi" w:cstheme="minorBidi"/>
            <w:b w:val="0"/>
            <w:smallCaps w:val="0"/>
            <w:noProof/>
            <w:lang w:val="en-ZA" w:eastAsia="en-ZA"/>
          </w:rPr>
          <w:tab/>
        </w:r>
        <w:r w:rsidR="005D7A98" w:rsidRPr="00093BE5">
          <w:rPr>
            <w:rStyle w:val="Hyperlink"/>
            <w:noProof/>
          </w:rPr>
          <w:t>Project Goal and Objectives</w:t>
        </w:r>
        <w:r w:rsidR="005D7A98">
          <w:rPr>
            <w:noProof/>
            <w:webHidden/>
          </w:rPr>
          <w:tab/>
        </w:r>
        <w:r w:rsidR="00871EDA">
          <w:rPr>
            <w:noProof/>
            <w:webHidden/>
          </w:rPr>
          <w:fldChar w:fldCharType="begin"/>
        </w:r>
        <w:r w:rsidR="005D7A98">
          <w:rPr>
            <w:noProof/>
            <w:webHidden/>
          </w:rPr>
          <w:instrText xml:space="preserve"> PAGEREF _Toc400025294 \h </w:instrText>
        </w:r>
        <w:r w:rsidR="00871EDA">
          <w:rPr>
            <w:noProof/>
            <w:webHidden/>
          </w:rPr>
        </w:r>
        <w:r w:rsidR="00871EDA">
          <w:rPr>
            <w:noProof/>
            <w:webHidden/>
          </w:rPr>
          <w:fldChar w:fldCharType="separate"/>
        </w:r>
        <w:r w:rsidR="005D7A98">
          <w:rPr>
            <w:noProof/>
            <w:webHidden/>
          </w:rPr>
          <w:t>11</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295" w:history="1">
        <w:r w:rsidR="005D7A98" w:rsidRPr="00093BE5">
          <w:rPr>
            <w:rStyle w:val="Hyperlink"/>
            <w:noProof/>
          </w:rPr>
          <w:t>3.2.</w:t>
        </w:r>
        <w:r w:rsidR="005D7A98">
          <w:rPr>
            <w:rFonts w:asciiTheme="minorHAnsi" w:eastAsiaTheme="minorEastAsia" w:hAnsiTheme="minorHAnsi" w:cstheme="minorBidi"/>
            <w:b w:val="0"/>
            <w:smallCaps w:val="0"/>
            <w:noProof/>
            <w:lang w:val="en-ZA" w:eastAsia="en-ZA"/>
          </w:rPr>
          <w:tab/>
        </w:r>
        <w:r w:rsidR="005D7A98" w:rsidRPr="00093BE5">
          <w:rPr>
            <w:rStyle w:val="Hyperlink"/>
            <w:noProof/>
          </w:rPr>
          <w:t>Project Components</w:t>
        </w:r>
        <w:r w:rsidR="005D7A98">
          <w:rPr>
            <w:noProof/>
            <w:webHidden/>
          </w:rPr>
          <w:tab/>
        </w:r>
        <w:r w:rsidR="00871EDA">
          <w:rPr>
            <w:noProof/>
            <w:webHidden/>
          </w:rPr>
          <w:fldChar w:fldCharType="begin"/>
        </w:r>
        <w:r w:rsidR="005D7A98">
          <w:rPr>
            <w:noProof/>
            <w:webHidden/>
          </w:rPr>
          <w:instrText xml:space="preserve"> PAGEREF _Toc400025295 \h </w:instrText>
        </w:r>
        <w:r w:rsidR="00871EDA">
          <w:rPr>
            <w:noProof/>
            <w:webHidden/>
          </w:rPr>
        </w:r>
        <w:r w:rsidR="00871EDA">
          <w:rPr>
            <w:noProof/>
            <w:webHidden/>
          </w:rPr>
          <w:fldChar w:fldCharType="separate"/>
        </w:r>
        <w:r w:rsidR="005D7A98">
          <w:rPr>
            <w:noProof/>
            <w:webHidden/>
          </w:rPr>
          <w:t>12</w:t>
        </w:r>
        <w:r w:rsidR="00871EDA">
          <w:rPr>
            <w:noProof/>
            <w:webHidden/>
          </w:rPr>
          <w:fldChar w:fldCharType="end"/>
        </w:r>
      </w:hyperlink>
    </w:p>
    <w:p w:rsidR="005D7A98" w:rsidRDefault="00A44424">
      <w:pPr>
        <w:pStyle w:val="TOC3"/>
        <w:tabs>
          <w:tab w:val="left" w:pos="721"/>
          <w:tab w:val="right" w:leader="dot" w:pos="8297"/>
        </w:tabs>
        <w:rPr>
          <w:rFonts w:asciiTheme="minorHAnsi" w:eastAsiaTheme="minorEastAsia" w:hAnsiTheme="minorHAnsi" w:cstheme="minorBidi"/>
          <w:smallCaps w:val="0"/>
          <w:noProof/>
          <w:lang w:val="en-ZA" w:eastAsia="en-ZA"/>
        </w:rPr>
      </w:pPr>
      <w:hyperlink w:anchor="_Toc400025296" w:history="1">
        <w:r w:rsidR="005D7A98" w:rsidRPr="00093BE5">
          <w:rPr>
            <w:rStyle w:val="Hyperlink"/>
            <w:noProof/>
          </w:rPr>
          <w:t>3.2.1.</w:t>
        </w:r>
        <w:r w:rsidR="005D7A98">
          <w:rPr>
            <w:rFonts w:asciiTheme="minorHAnsi" w:eastAsiaTheme="minorEastAsia" w:hAnsiTheme="minorHAnsi" w:cstheme="minorBidi"/>
            <w:smallCaps w:val="0"/>
            <w:noProof/>
            <w:lang w:val="en-ZA" w:eastAsia="en-ZA"/>
          </w:rPr>
          <w:tab/>
        </w:r>
        <w:r w:rsidR="005D7A98" w:rsidRPr="00093BE5">
          <w:rPr>
            <w:rStyle w:val="Hyperlink"/>
            <w:noProof/>
          </w:rPr>
          <w:t>Component 1 Capacity building and enterprises development</w:t>
        </w:r>
        <w:r w:rsidR="005D7A98">
          <w:rPr>
            <w:noProof/>
            <w:webHidden/>
          </w:rPr>
          <w:tab/>
        </w:r>
        <w:r w:rsidR="00871EDA">
          <w:rPr>
            <w:noProof/>
            <w:webHidden/>
          </w:rPr>
          <w:fldChar w:fldCharType="begin"/>
        </w:r>
        <w:r w:rsidR="005D7A98">
          <w:rPr>
            <w:noProof/>
            <w:webHidden/>
          </w:rPr>
          <w:instrText xml:space="preserve"> PAGEREF _Toc400025296 \h </w:instrText>
        </w:r>
        <w:r w:rsidR="00871EDA">
          <w:rPr>
            <w:noProof/>
            <w:webHidden/>
          </w:rPr>
        </w:r>
        <w:r w:rsidR="00871EDA">
          <w:rPr>
            <w:noProof/>
            <w:webHidden/>
          </w:rPr>
          <w:fldChar w:fldCharType="separate"/>
        </w:r>
        <w:r w:rsidR="005D7A98">
          <w:rPr>
            <w:noProof/>
            <w:webHidden/>
          </w:rPr>
          <w:t>12</w:t>
        </w:r>
        <w:r w:rsidR="00871EDA">
          <w:rPr>
            <w:noProof/>
            <w:webHidden/>
          </w:rPr>
          <w:fldChar w:fldCharType="end"/>
        </w:r>
      </w:hyperlink>
    </w:p>
    <w:p w:rsidR="005D7A98" w:rsidRDefault="00A44424">
      <w:pPr>
        <w:pStyle w:val="TOC3"/>
        <w:tabs>
          <w:tab w:val="left" w:pos="721"/>
          <w:tab w:val="right" w:leader="dot" w:pos="8297"/>
        </w:tabs>
        <w:rPr>
          <w:rFonts w:asciiTheme="minorHAnsi" w:eastAsiaTheme="minorEastAsia" w:hAnsiTheme="minorHAnsi" w:cstheme="minorBidi"/>
          <w:smallCaps w:val="0"/>
          <w:noProof/>
          <w:lang w:val="en-ZA" w:eastAsia="en-ZA"/>
        </w:rPr>
      </w:pPr>
      <w:hyperlink w:anchor="_Toc400025297" w:history="1">
        <w:r w:rsidR="005D7A98" w:rsidRPr="00093BE5">
          <w:rPr>
            <w:rStyle w:val="Hyperlink"/>
            <w:noProof/>
          </w:rPr>
          <w:t>3.2.2.</w:t>
        </w:r>
        <w:r w:rsidR="005D7A98">
          <w:rPr>
            <w:rFonts w:asciiTheme="minorHAnsi" w:eastAsiaTheme="minorEastAsia" w:hAnsiTheme="minorHAnsi" w:cstheme="minorBidi"/>
            <w:smallCaps w:val="0"/>
            <w:noProof/>
            <w:lang w:val="en-ZA" w:eastAsia="en-ZA"/>
          </w:rPr>
          <w:tab/>
        </w:r>
        <w:r w:rsidR="005D7A98" w:rsidRPr="00093BE5">
          <w:rPr>
            <w:rStyle w:val="Hyperlink"/>
            <w:noProof/>
          </w:rPr>
          <w:t>Component 2 Access to Finance and Financial Resources</w:t>
        </w:r>
        <w:r w:rsidR="005D7A98">
          <w:rPr>
            <w:noProof/>
            <w:webHidden/>
          </w:rPr>
          <w:tab/>
        </w:r>
        <w:r w:rsidR="00871EDA">
          <w:rPr>
            <w:noProof/>
            <w:webHidden/>
          </w:rPr>
          <w:fldChar w:fldCharType="begin"/>
        </w:r>
        <w:r w:rsidR="005D7A98">
          <w:rPr>
            <w:noProof/>
            <w:webHidden/>
          </w:rPr>
          <w:instrText xml:space="preserve"> PAGEREF _Toc400025297 \h </w:instrText>
        </w:r>
        <w:r w:rsidR="00871EDA">
          <w:rPr>
            <w:noProof/>
            <w:webHidden/>
          </w:rPr>
        </w:r>
        <w:r w:rsidR="00871EDA">
          <w:rPr>
            <w:noProof/>
            <w:webHidden/>
          </w:rPr>
          <w:fldChar w:fldCharType="separate"/>
        </w:r>
        <w:r w:rsidR="005D7A98">
          <w:rPr>
            <w:noProof/>
            <w:webHidden/>
          </w:rPr>
          <w:t>13</w:t>
        </w:r>
        <w:r w:rsidR="00871EDA">
          <w:rPr>
            <w:noProof/>
            <w:webHidden/>
          </w:rPr>
          <w:fldChar w:fldCharType="end"/>
        </w:r>
      </w:hyperlink>
    </w:p>
    <w:p w:rsidR="005D7A98" w:rsidRDefault="00A44424">
      <w:pPr>
        <w:pStyle w:val="TOC3"/>
        <w:tabs>
          <w:tab w:val="left" w:pos="721"/>
          <w:tab w:val="right" w:leader="dot" w:pos="8297"/>
        </w:tabs>
        <w:rPr>
          <w:rFonts w:asciiTheme="minorHAnsi" w:eastAsiaTheme="minorEastAsia" w:hAnsiTheme="minorHAnsi" w:cstheme="minorBidi"/>
          <w:smallCaps w:val="0"/>
          <w:noProof/>
          <w:lang w:val="en-ZA" w:eastAsia="en-ZA"/>
        </w:rPr>
      </w:pPr>
      <w:hyperlink w:anchor="_Toc400025298" w:history="1">
        <w:r w:rsidR="005D7A98" w:rsidRPr="00093BE5">
          <w:rPr>
            <w:rStyle w:val="Hyperlink"/>
            <w:noProof/>
          </w:rPr>
          <w:t>3.2.3.</w:t>
        </w:r>
        <w:r w:rsidR="005D7A98">
          <w:rPr>
            <w:rFonts w:asciiTheme="minorHAnsi" w:eastAsiaTheme="minorEastAsia" w:hAnsiTheme="minorHAnsi" w:cstheme="minorBidi"/>
            <w:smallCaps w:val="0"/>
            <w:noProof/>
            <w:lang w:val="en-ZA" w:eastAsia="en-ZA"/>
          </w:rPr>
          <w:tab/>
        </w:r>
        <w:r w:rsidR="005D7A98" w:rsidRPr="00093BE5">
          <w:rPr>
            <w:rStyle w:val="Hyperlink"/>
            <w:noProof/>
          </w:rPr>
          <w:t>Component 3 Access to Markets and Supply Chain Strengthening</w:t>
        </w:r>
        <w:r w:rsidR="005D7A98">
          <w:rPr>
            <w:noProof/>
            <w:webHidden/>
          </w:rPr>
          <w:tab/>
        </w:r>
        <w:r w:rsidR="00871EDA">
          <w:rPr>
            <w:noProof/>
            <w:webHidden/>
          </w:rPr>
          <w:fldChar w:fldCharType="begin"/>
        </w:r>
        <w:r w:rsidR="005D7A98">
          <w:rPr>
            <w:noProof/>
            <w:webHidden/>
          </w:rPr>
          <w:instrText xml:space="preserve"> PAGEREF _Toc400025298 \h </w:instrText>
        </w:r>
        <w:r w:rsidR="00871EDA">
          <w:rPr>
            <w:noProof/>
            <w:webHidden/>
          </w:rPr>
        </w:r>
        <w:r w:rsidR="00871EDA">
          <w:rPr>
            <w:noProof/>
            <w:webHidden/>
          </w:rPr>
          <w:fldChar w:fldCharType="separate"/>
        </w:r>
        <w:r w:rsidR="005D7A98">
          <w:rPr>
            <w:noProof/>
            <w:webHidden/>
          </w:rPr>
          <w:t>14</w:t>
        </w:r>
        <w:r w:rsidR="00871EDA">
          <w:rPr>
            <w:noProof/>
            <w:webHidden/>
          </w:rPr>
          <w:fldChar w:fldCharType="end"/>
        </w:r>
      </w:hyperlink>
    </w:p>
    <w:p w:rsidR="005D7A98" w:rsidRDefault="00A44424">
      <w:pPr>
        <w:pStyle w:val="TOC3"/>
        <w:tabs>
          <w:tab w:val="left" w:pos="721"/>
          <w:tab w:val="right" w:leader="dot" w:pos="8297"/>
        </w:tabs>
        <w:rPr>
          <w:rFonts w:asciiTheme="minorHAnsi" w:eastAsiaTheme="minorEastAsia" w:hAnsiTheme="minorHAnsi" w:cstheme="minorBidi"/>
          <w:smallCaps w:val="0"/>
          <w:noProof/>
          <w:lang w:val="en-ZA" w:eastAsia="en-ZA"/>
        </w:rPr>
      </w:pPr>
      <w:hyperlink w:anchor="_Toc400025299" w:history="1">
        <w:r w:rsidR="005D7A98" w:rsidRPr="00093BE5">
          <w:rPr>
            <w:rStyle w:val="Hyperlink"/>
            <w:noProof/>
          </w:rPr>
          <w:t>3.2.4.</w:t>
        </w:r>
        <w:r w:rsidR="005D7A98">
          <w:rPr>
            <w:rFonts w:asciiTheme="minorHAnsi" w:eastAsiaTheme="minorEastAsia" w:hAnsiTheme="minorHAnsi" w:cstheme="minorBidi"/>
            <w:smallCaps w:val="0"/>
            <w:noProof/>
            <w:lang w:val="en-ZA" w:eastAsia="en-ZA"/>
          </w:rPr>
          <w:tab/>
        </w:r>
        <w:r w:rsidR="005D7A98" w:rsidRPr="00093BE5">
          <w:rPr>
            <w:rStyle w:val="Hyperlink"/>
            <w:noProof/>
          </w:rPr>
          <w:t>Component 4 Improved Private –public dialogue and engagement</w:t>
        </w:r>
        <w:r w:rsidR="005D7A98">
          <w:rPr>
            <w:noProof/>
            <w:webHidden/>
          </w:rPr>
          <w:tab/>
        </w:r>
        <w:r w:rsidR="00871EDA">
          <w:rPr>
            <w:noProof/>
            <w:webHidden/>
          </w:rPr>
          <w:fldChar w:fldCharType="begin"/>
        </w:r>
        <w:r w:rsidR="005D7A98">
          <w:rPr>
            <w:noProof/>
            <w:webHidden/>
          </w:rPr>
          <w:instrText xml:space="preserve"> PAGEREF _Toc400025299 \h </w:instrText>
        </w:r>
        <w:r w:rsidR="00871EDA">
          <w:rPr>
            <w:noProof/>
            <w:webHidden/>
          </w:rPr>
        </w:r>
        <w:r w:rsidR="00871EDA">
          <w:rPr>
            <w:noProof/>
            <w:webHidden/>
          </w:rPr>
          <w:fldChar w:fldCharType="separate"/>
        </w:r>
        <w:r w:rsidR="005D7A98">
          <w:rPr>
            <w:noProof/>
            <w:webHidden/>
          </w:rPr>
          <w:t>14</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300" w:history="1">
        <w:r w:rsidR="005D7A98" w:rsidRPr="00093BE5">
          <w:rPr>
            <w:rStyle w:val="Hyperlink"/>
            <w:noProof/>
          </w:rPr>
          <w:t>3.3.</w:t>
        </w:r>
        <w:r w:rsidR="005D7A98">
          <w:rPr>
            <w:rFonts w:asciiTheme="minorHAnsi" w:eastAsiaTheme="minorEastAsia" w:hAnsiTheme="minorHAnsi" w:cstheme="minorBidi"/>
            <w:b w:val="0"/>
            <w:smallCaps w:val="0"/>
            <w:noProof/>
            <w:lang w:val="en-ZA" w:eastAsia="en-ZA"/>
          </w:rPr>
          <w:tab/>
        </w:r>
        <w:r w:rsidR="005D7A98" w:rsidRPr="00093BE5">
          <w:rPr>
            <w:rStyle w:val="Hyperlink"/>
            <w:noProof/>
          </w:rPr>
          <w:t>Project location, target beneficiaries, and identification</w:t>
        </w:r>
        <w:r w:rsidR="005D7A98">
          <w:rPr>
            <w:noProof/>
            <w:webHidden/>
          </w:rPr>
          <w:tab/>
        </w:r>
        <w:r w:rsidR="00871EDA">
          <w:rPr>
            <w:noProof/>
            <w:webHidden/>
          </w:rPr>
          <w:fldChar w:fldCharType="begin"/>
        </w:r>
        <w:r w:rsidR="005D7A98">
          <w:rPr>
            <w:noProof/>
            <w:webHidden/>
          </w:rPr>
          <w:instrText xml:space="preserve"> PAGEREF _Toc400025300 \h </w:instrText>
        </w:r>
        <w:r w:rsidR="00871EDA">
          <w:rPr>
            <w:noProof/>
            <w:webHidden/>
          </w:rPr>
        </w:r>
        <w:r w:rsidR="00871EDA">
          <w:rPr>
            <w:noProof/>
            <w:webHidden/>
          </w:rPr>
          <w:fldChar w:fldCharType="separate"/>
        </w:r>
        <w:r w:rsidR="005D7A98">
          <w:rPr>
            <w:noProof/>
            <w:webHidden/>
          </w:rPr>
          <w:t>14</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301" w:history="1">
        <w:r w:rsidR="005D7A98" w:rsidRPr="00093BE5">
          <w:rPr>
            <w:rStyle w:val="Hyperlink"/>
            <w:noProof/>
          </w:rPr>
          <w:t>3.4.</w:t>
        </w:r>
        <w:r w:rsidR="005D7A98">
          <w:rPr>
            <w:rFonts w:asciiTheme="minorHAnsi" w:eastAsiaTheme="minorEastAsia" w:hAnsiTheme="minorHAnsi" w:cstheme="minorBidi"/>
            <w:b w:val="0"/>
            <w:smallCaps w:val="0"/>
            <w:noProof/>
            <w:lang w:val="en-ZA" w:eastAsia="en-ZA"/>
          </w:rPr>
          <w:tab/>
        </w:r>
        <w:r w:rsidR="005D7A98" w:rsidRPr="00093BE5">
          <w:rPr>
            <w:rStyle w:val="Hyperlink"/>
            <w:noProof/>
          </w:rPr>
          <w:t>Linkage to ongoing national Programs</w:t>
        </w:r>
        <w:r w:rsidR="005D7A98">
          <w:rPr>
            <w:noProof/>
            <w:webHidden/>
          </w:rPr>
          <w:tab/>
        </w:r>
        <w:r w:rsidR="00871EDA">
          <w:rPr>
            <w:noProof/>
            <w:webHidden/>
          </w:rPr>
          <w:fldChar w:fldCharType="begin"/>
        </w:r>
        <w:r w:rsidR="005D7A98">
          <w:rPr>
            <w:noProof/>
            <w:webHidden/>
          </w:rPr>
          <w:instrText xml:space="preserve"> PAGEREF _Toc400025301 \h </w:instrText>
        </w:r>
        <w:r w:rsidR="00871EDA">
          <w:rPr>
            <w:noProof/>
            <w:webHidden/>
          </w:rPr>
        </w:r>
        <w:r w:rsidR="00871EDA">
          <w:rPr>
            <w:noProof/>
            <w:webHidden/>
          </w:rPr>
          <w:fldChar w:fldCharType="separate"/>
        </w:r>
        <w:r w:rsidR="005D7A98">
          <w:rPr>
            <w:noProof/>
            <w:webHidden/>
          </w:rPr>
          <w:t>15</w:t>
        </w:r>
        <w:r w:rsidR="00871EDA">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302" w:history="1">
        <w:r w:rsidR="005D7A98" w:rsidRPr="00093BE5">
          <w:rPr>
            <w:rStyle w:val="Hyperlink"/>
            <w:noProof/>
          </w:rPr>
          <w:t>4.</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IMPLEMENTATION STRATEGY</w:t>
        </w:r>
        <w:r w:rsidR="005D7A98">
          <w:rPr>
            <w:noProof/>
            <w:webHidden/>
          </w:rPr>
          <w:tab/>
        </w:r>
        <w:r w:rsidR="00871EDA">
          <w:rPr>
            <w:noProof/>
            <w:webHidden/>
          </w:rPr>
          <w:fldChar w:fldCharType="begin"/>
        </w:r>
        <w:r w:rsidR="005D7A98">
          <w:rPr>
            <w:noProof/>
            <w:webHidden/>
          </w:rPr>
          <w:instrText xml:space="preserve"> PAGEREF _Toc400025302 \h </w:instrText>
        </w:r>
        <w:r w:rsidR="00871EDA">
          <w:rPr>
            <w:noProof/>
            <w:webHidden/>
          </w:rPr>
        </w:r>
        <w:r w:rsidR="00871EDA">
          <w:rPr>
            <w:noProof/>
            <w:webHidden/>
          </w:rPr>
          <w:fldChar w:fldCharType="separate"/>
        </w:r>
        <w:r w:rsidR="005D7A98">
          <w:rPr>
            <w:noProof/>
            <w:webHidden/>
          </w:rPr>
          <w:t>16</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303" w:history="1">
        <w:r w:rsidR="005D7A98" w:rsidRPr="00093BE5">
          <w:rPr>
            <w:rStyle w:val="Hyperlink"/>
            <w:noProof/>
          </w:rPr>
          <w:t>4.1.</w:t>
        </w:r>
        <w:r w:rsidR="005D7A98">
          <w:rPr>
            <w:rFonts w:asciiTheme="minorHAnsi" w:eastAsiaTheme="minorEastAsia" w:hAnsiTheme="minorHAnsi" w:cstheme="minorBidi"/>
            <w:b w:val="0"/>
            <w:smallCaps w:val="0"/>
            <w:noProof/>
            <w:lang w:val="en-ZA" w:eastAsia="en-ZA"/>
          </w:rPr>
          <w:tab/>
        </w:r>
        <w:r w:rsidR="005D7A98" w:rsidRPr="00093BE5">
          <w:rPr>
            <w:rStyle w:val="Hyperlink"/>
            <w:noProof/>
          </w:rPr>
          <w:t>Strategy</w:t>
        </w:r>
        <w:r w:rsidR="005D7A98">
          <w:rPr>
            <w:noProof/>
            <w:webHidden/>
          </w:rPr>
          <w:tab/>
        </w:r>
        <w:r w:rsidR="00871EDA">
          <w:rPr>
            <w:noProof/>
            <w:webHidden/>
          </w:rPr>
          <w:fldChar w:fldCharType="begin"/>
        </w:r>
        <w:r w:rsidR="005D7A98">
          <w:rPr>
            <w:noProof/>
            <w:webHidden/>
          </w:rPr>
          <w:instrText xml:space="preserve"> PAGEREF _Toc400025303 \h </w:instrText>
        </w:r>
        <w:r w:rsidR="00871EDA">
          <w:rPr>
            <w:noProof/>
            <w:webHidden/>
          </w:rPr>
        </w:r>
        <w:r w:rsidR="00871EDA">
          <w:rPr>
            <w:noProof/>
            <w:webHidden/>
          </w:rPr>
          <w:fldChar w:fldCharType="separate"/>
        </w:r>
        <w:r w:rsidR="005D7A98">
          <w:rPr>
            <w:noProof/>
            <w:webHidden/>
          </w:rPr>
          <w:t>16</w:t>
        </w:r>
        <w:r w:rsidR="00871EDA">
          <w:rPr>
            <w:noProof/>
            <w:webHidden/>
          </w:rPr>
          <w:fldChar w:fldCharType="end"/>
        </w:r>
      </w:hyperlink>
    </w:p>
    <w:p w:rsidR="005D7A98" w:rsidRDefault="00A44424">
      <w:pPr>
        <w:pStyle w:val="TOC3"/>
        <w:tabs>
          <w:tab w:val="left" w:pos="721"/>
          <w:tab w:val="right" w:leader="dot" w:pos="8297"/>
        </w:tabs>
        <w:rPr>
          <w:rFonts w:asciiTheme="minorHAnsi" w:eastAsiaTheme="minorEastAsia" w:hAnsiTheme="minorHAnsi" w:cstheme="minorBidi"/>
          <w:smallCaps w:val="0"/>
          <w:noProof/>
          <w:lang w:val="en-ZA" w:eastAsia="en-ZA"/>
        </w:rPr>
      </w:pPr>
      <w:hyperlink w:anchor="_Toc400025304" w:history="1">
        <w:r w:rsidR="005D7A98" w:rsidRPr="00093BE5">
          <w:rPr>
            <w:rStyle w:val="Hyperlink"/>
            <w:noProof/>
          </w:rPr>
          <w:t>4.1.1.</w:t>
        </w:r>
        <w:r w:rsidR="005D7A98">
          <w:rPr>
            <w:rFonts w:asciiTheme="minorHAnsi" w:eastAsiaTheme="minorEastAsia" w:hAnsiTheme="minorHAnsi" w:cstheme="minorBidi"/>
            <w:smallCaps w:val="0"/>
            <w:noProof/>
            <w:lang w:val="en-ZA" w:eastAsia="en-ZA"/>
          </w:rPr>
          <w:tab/>
        </w:r>
        <w:r w:rsidR="005D7A98" w:rsidRPr="00093BE5">
          <w:rPr>
            <w:rStyle w:val="Hyperlink"/>
            <w:noProof/>
          </w:rPr>
          <w:t>Output 1 Capacities increased for creation of sustainable enterprises and employment creation</w:t>
        </w:r>
        <w:r w:rsidR="005D7A98">
          <w:rPr>
            <w:noProof/>
            <w:webHidden/>
          </w:rPr>
          <w:tab/>
        </w:r>
        <w:r w:rsidR="00871EDA">
          <w:rPr>
            <w:noProof/>
            <w:webHidden/>
          </w:rPr>
          <w:fldChar w:fldCharType="begin"/>
        </w:r>
        <w:r w:rsidR="005D7A98">
          <w:rPr>
            <w:noProof/>
            <w:webHidden/>
          </w:rPr>
          <w:instrText xml:space="preserve"> PAGEREF _Toc400025304 \h </w:instrText>
        </w:r>
        <w:r w:rsidR="00871EDA">
          <w:rPr>
            <w:noProof/>
            <w:webHidden/>
          </w:rPr>
        </w:r>
        <w:r w:rsidR="00871EDA">
          <w:rPr>
            <w:noProof/>
            <w:webHidden/>
          </w:rPr>
          <w:fldChar w:fldCharType="separate"/>
        </w:r>
        <w:r w:rsidR="005D7A98">
          <w:rPr>
            <w:noProof/>
            <w:webHidden/>
          </w:rPr>
          <w:t>16</w:t>
        </w:r>
        <w:r w:rsidR="00871EDA">
          <w:rPr>
            <w:noProof/>
            <w:webHidden/>
          </w:rPr>
          <w:fldChar w:fldCharType="end"/>
        </w:r>
      </w:hyperlink>
    </w:p>
    <w:p w:rsidR="005D7A98" w:rsidRDefault="00A44424">
      <w:pPr>
        <w:pStyle w:val="TOC3"/>
        <w:tabs>
          <w:tab w:val="left" w:pos="721"/>
          <w:tab w:val="right" w:leader="dot" w:pos="8297"/>
        </w:tabs>
        <w:rPr>
          <w:rFonts w:asciiTheme="minorHAnsi" w:eastAsiaTheme="minorEastAsia" w:hAnsiTheme="minorHAnsi" w:cstheme="minorBidi"/>
          <w:smallCaps w:val="0"/>
          <w:noProof/>
          <w:lang w:val="en-ZA" w:eastAsia="en-ZA"/>
        </w:rPr>
      </w:pPr>
      <w:hyperlink w:anchor="_Toc400025305" w:history="1">
        <w:r w:rsidR="005D7A98" w:rsidRPr="00093BE5">
          <w:rPr>
            <w:rStyle w:val="Hyperlink"/>
            <w:noProof/>
          </w:rPr>
          <w:t>4.1.2.</w:t>
        </w:r>
        <w:r w:rsidR="005D7A98">
          <w:rPr>
            <w:rFonts w:asciiTheme="minorHAnsi" w:eastAsiaTheme="minorEastAsia" w:hAnsiTheme="minorHAnsi" w:cstheme="minorBidi"/>
            <w:smallCaps w:val="0"/>
            <w:noProof/>
            <w:lang w:val="en-ZA" w:eastAsia="en-ZA"/>
          </w:rPr>
          <w:tab/>
        </w:r>
        <w:r w:rsidR="005D7A98" w:rsidRPr="00093BE5">
          <w:rPr>
            <w:rStyle w:val="Hyperlink"/>
            <w:noProof/>
          </w:rPr>
          <w:t>Output 2 Increased access to finance</w:t>
        </w:r>
        <w:r w:rsidR="005D7A98">
          <w:rPr>
            <w:noProof/>
            <w:webHidden/>
          </w:rPr>
          <w:tab/>
        </w:r>
        <w:r w:rsidR="00871EDA">
          <w:rPr>
            <w:noProof/>
            <w:webHidden/>
          </w:rPr>
          <w:fldChar w:fldCharType="begin"/>
        </w:r>
        <w:r w:rsidR="005D7A98">
          <w:rPr>
            <w:noProof/>
            <w:webHidden/>
          </w:rPr>
          <w:instrText xml:space="preserve"> PAGEREF _Toc400025305 \h </w:instrText>
        </w:r>
        <w:r w:rsidR="00871EDA">
          <w:rPr>
            <w:noProof/>
            <w:webHidden/>
          </w:rPr>
        </w:r>
        <w:r w:rsidR="00871EDA">
          <w:rPr>
            <w:noProof/>
            <w:webHidden/>
          </w:rPr>
          <w:fldChar w:fldCharType="separate"/>
        </w:r>
        <w:r w:rsidR="005D7A98">
          <w:rPr>
            <w:noProof/>
            <w:webHidden/>
          </w:rPr>
          <w:t>17</w:t>
        </w:r>
        <w:r w:rsidR="00871EDA">
          <w:rPr>
            <w:noProof/>
            <w:webHidden/>
          </w:rPr>
          <w:fldChar w:fldCharType="end"/>
        </w:r>
      </w:hyperlink>
    </w:p>
    <w:p w:rsidR="005D7A98" w:rsidRDefault="00A44424">
      <w:pPr>
        <w:pStyle w:val="TOC3"/>
        <w:tabs>
          <w:tab w:val="left" w:pos="721"/>
          <w:tab w:val="right" w:leader="dot" w:pos="8297"/>
        </w:tabs>
        <w:rPr>
          <w:rFonts w:asciiTheme="minorHAnsi" w:eastAsiaTheme="minorEastAsia" w:hAnsiTheme="minorHAnsi" w:cstheme="minorBidi"/>
          <w:smallCaps w:val="0"/>
          <w:noProof/>
          <w:lang w:val="en-ZA" w:eastAsia="en-ZA"/>
        </w:rPr>
      </w:pPr>
      <w:hyperlink w:anchor="_Toc400025306" w:history="1">
        <w:r w:rsidR="005D7A98" w:rsidRPr="00093BE5">
          <w:rPr>
            <w:rStyle w:val="Hyperlink"/>
            <w:noProof/>
            <w:lang w:val="en-ZA" w:eastAsia="en-ZA"/>
          </w:rPr>
          <w:t>4.1.3.</w:t>
        </w:r>
        <w:r w:rsidR="005D7A98">
          <w:rPr>
            <w:rFonts w:asciiTheme="minorHAnsi" w:eastAsiaTheme="minorEastAsia" w:hAnsiTheme="minorHAnsi" w:cstheme="minorBidi"/>
            <w:smallCaps w:val="0"/>
            <w:noProof/>
            <w:lang w:val="en-ZA" w:eastAsia="en-ZA"/>
          </w:rPr>
          <w:tab/>
        </w:r>
        <w:r w:rsidR="005D7A98" w:rsidRPr="00093BE5">
          <w:rPr>
            <w:rStyle w:val="Hyperlink"/>
            <w:noProof/>
          </w:rPr>
          <w:t xml:space="preserve">Output 3 </w:t>
        </w:r>
        <w:r w:rsidR="005D7A98" w:rsidRPr="00093BE5">
          <w:rPr>
            <w:rStyle w:val="Hyperlink"/>
            <w:noProof/>
            <w:lang w:val="en-ZA" w:eastAsia="en-ZA"/>
          </w:rPr>
          <w:t>Strengthened and expanded access to markets through exploitation of value chain and market linkages</w:t>
        </w:r>
        <w:r w:rsidR="005D7A98">
          <w:rPr>
            <w:noProof/>
            <w:webHidden/>
          </w:rPr>
          <w:tab/>
        </w:r>
        <w:r w:rsidR="00871EDA">
          <w:rPr>
            <w:noProof/>
            <w:webHidden/>
          </w:rPr>
          <w:fldChar w:fldCharType="begin"/>
        </w:r>
        <w:r w:rsidR="005D7A98">
          <w:rPr>
            <w:noProof/>
            <w:webHidden/>
          </w:rPr>
          <w:instrText xml:space="preserve"> PAGEREF _Toc400025306 \h </w:instrText>
        </w:r>
        <w:r w:rsidR="00871EDA">
          <w:rPr>
            <w:noProof/>
            <w:webHidden/>
          </w:rPr>
        </w:r>
        <w:r w:rsidR="00871EDA">
          <w:rPr>
            <w:noProof/>
            <w:webHidden/>
          </w:rPr>
          <w:fldChar w:fldCharType="separate"/>
        </w:r>
        <w:r w:rsidR="005D7A98">
          <w:rPr>
            <w:noProof/>
            <w:webHidden/>
          </w:rPr>
          <w:t>17</w:t>
        </w:r>
        <w:r w:rsidR="00871EDA">
          <w:rPr>
            <w:noProof/>
            <w:webHidden/>
          </w:rPr>
          <w:fldChar w:fldCharType="end"/>
        </w:r>
      </w:hyperlink>
    </w:p>
    <w:p w:rsidR="005D7A98" w:rsidRDefault="00A44424">
      <w:pPr>
        <w:pStyle w:val="TOC3"/>
        <w:tabs>
          <w:tab w:val="left" w:pos="721"/>
          <w:tab w:val="right" w:leader="dot" w:pos="8297"/>
        </w:tabs>
        <w:rPr>
          <w:rFonts w:asciiTheme="minorHAnsi" w:eastAsiaTheme="minorEastAsia" w:hAnsiTheme="minorHAnsi" w:cstheme="minorBidi"/>
          <w:smallCaps w:val="0"/>
          <w:noProof/>
          <w:lang w:val="en-ZA" w:eastAsia="en-ZA"/>
        </w:rPr>
      </w:pPr>
      <w:hyperlink w:anchor="_Toc400025307" w:history="1">
        <w:r w:rsidR="005D7A98" w:rsidRPr="00093BE5">
          <w:rPr>
            <w:rStyle w:val="Hyperlink"/>
            <w:noProof/>
            <w:lang w:val="en-ZA"/>
          </w:rPr>
          <w:t>4.1.4.</w:t>
        </w:r>
        <w:r w:rsidR="005D7A98">
          <w:rPr>
            <w:rFonts w:asciiTheme="minorHAnsi" w:eastAsiaTheme="minorEastAsia" w:hAnsiTheme="minorHAnsi" w:cstheme="minorBidi"/>
            <w:smallCaps w:val="0"/>
            <w:noProof/>
            <w:lang w:val="en-ZA" w:eastAsia="en-ZA"/>
          </w:rPr>
          <w:tab/>
        </w:r>
        <w:r w:rsidR="005D7A98" w:rsidRPr="00093BE5">
          <w:rPr>
            <w:rStyle w:val="Hyperlink"/>
            <w:noProof/>
            <w:lang w:val="en-ZA"/>
          </w:rPr>
          <w:t>Summary of Total Employment Generated</w:t>
        </w:r>
        <w:r w:rsidR="005D7A98">
          <w:rPr>
            <w:noProof/>
            <w:webHidden/>
          </w:rPr>
          <w:tab/>
        </w:r>
        <w:r w:rsidR="00871EDA">
          <w:rPr>
            <w:noProof/>
            <w:webHidden/>
          </w:rPr>
          <w:fldChar w:fldCharType="begin"/>
        </w:r>
        <w:r w:rsidR="005D7A98">
          <w:rPr>
            <w:noProof/>
            <w:webHidden/>
          </w:rPr>
          <w:instrText xml:space="preserve"> PAGEREF _Toc400025307 \h </w:instrText>
        </w:r>
        <w:r w:rsidR="00871EDA">
          <w:rPr>
            <w:noProof/>
            <w:webHidden/>
          </w:rPr>
        </w:r>
        <w:r w:rsidR="00871EDA">
          <w:rPr>
            <w:noProof/>
            <w:webHidden/>
          </w:rPr>
          <w:fldChar w:fldCharType="separate"/>
        </w:r>
        <w:r w:rsidR="005D7A98">
          <w:rPr>
            <w:noProof/>
            <w:webHidden/>
          </w:rPr>
          <w:t>18</w:t>
        </w:r>
        <w:r w:rsidR="00871EDA">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308" w:history="1">
        <w:r w:rsidR="005D7A98" w:rsidRPr="00093BE5">
          <w:rPr>
            <w:rStyle w:val="Hyperlink"/>
            <w:noProof/>
          </w:rPr>
          <w:t>5.</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RESULTS AND RESOURCES FRAMEWORK</w:t>
        </w:r>
        <w:r w:rsidR="005D7A98">
          <w:rPr>
            <w:noProof/>
            <w:webHidden/>
          </w:rPr>
          <w:tab/>
        </w:r>
        <w:r w:rsidR="00871EDA">
          <w:rPr>
            <w:noProof/>
            <w:webHidden/>
          </w:rPr>
          <w:fldChar w:fldCharType="begin"/>
        </w:r>
        <w:r w:rsidR="005D7A98">
          <w:rPr>
            <w:noProof/>
            <w:webHidden/>
          </w:rPr>
          <w:instrText xml:space="preserve"> PAGEREF _Toc400025308 \h </w:instrText>
        </w:r>
        <w:r w:rsidR="00871EDA">
          <w:rPr>
            <w:noProof/>
            <w:webHidden/>
          </w:rPr>
        </w:r>
        <w:r w:rsidR="00871EDA">
          <w:rPr>
            <w:noProof/>
            <w:webHidden/>
          </w:rPr>
          <w:fldChar w:fldCharType="separate"/>
        </w:r>
        <w:r w:rsidR="005D7A98">
          <w:rPr>
            <w:noProof/>
            <w:webHidden/>
          </w:rPr>
          <w:t>21</w:t>
        </w:r>
        <w:r w:rsidR="00871EDA">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309" w:history="1">
        <w:r w:rsidR="005D7A98" w:rsidRPr="00093BE5">
          <w:rPr>
            <w:rStyle w:val="Hyperlink"/>
            <w:noProof/>
          </w:rPr>
          <w:t>6.</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ANNUAL WORKPLAN: (Yr 1 – Yr 3)</w:t>
        </w:r>
        <w:r w:rsidR="005D7A98">
          <w:rPr>
            <w:noProof/>
            <w:webHidden/>
          </w:rPr>
          <w:tab/>
        </w:r>
        <w:r w:rsidR="00871EDA">
          <w:rPr>
            <w:noProof/>
            <w:webHidden/>
          </w:rPr>
          <w:fldChar w:fldCharType="begin"/>
        </w:r>
        <w:r w:rsidR="005D7A98">
          <w:rPr>
            <w:noProof/>
            <w:webHidden/>
          </w:rPr>
          <w:instrText xml:space="preserve"> PAGEREF _Toc400025309 \h </w:instrText>
        </w:r>
        <w:r w:rsidR="00871EDA">
          <w:rPr>
            <w:noProof/>
            <w:webHidden/>
          </w:rPr>
        </w:r>
        <w:r w:rsidR="00871EDA">
          <w:rPr>
            <w:noProof/>
            <w:webHidden/>
          </w:rPr>
          <w:fldChar w:fldCharType="separate"/>
        </w:r>
        <w:r w:rsidR="005D7A98">
          <w:rPr>
            <w:noProof/>
            <w:webHidden/>
          </w:rPr>
          <w:t>28</w:t>
        </w:r>
        <w:r w:rsidR="00871EDA">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310" w:history="1">
        <w:r w:rsidR="005D7A98" w:rsidRPr="00093BE5">
          <w:rPr>
            <w:rStyle w:val="Hyperlink"/>
            <w:noProof/>
          </w:rPr>
          <w:t>7.</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MANAGEMENT AND COORDINATION ARRANGEMENTS</w:t>
        </w:r>
        <w:r w:rsidR="005D7A98">
          <w:rPr>
            <w:noProof/>
            <w:webHidden/>
          </w:rPr>
          <w:tab/>
        </w:r>
        <w:r w:rsidR="00871EDA">
          <w:rPr>
            <w:noProof/>
            <w:webHidden/>
          </w:rPr>
          <w:fldChar w:fldCharType="begin"/>
        </w:r>
        <w:r w:rsidR="005D7A98">
          <w:rPr>
            <w:noProof/>
            <w:webHidden/>
          </w:rPr>
          <w:instrText xml:space="preserve"> PAGEREF _Toc400025310 \h </w:instrText>
        </w:r>
        <w:r w:rsidR="00871EDA">
          <w:rPr>
            <w:noProof/>
            <w:webHidden/>
          </w:rPr>
        </w:r>
        <w:r w:rsidR="00871EDA">
          <w:rPr>
            <w:noProof/>
            <w:webHidden/>
          </w:rPr>
          <w:fldChar w:fldCharType="separate"/>
        </w:r>
        <w:r w:rsidR="005D7A98">
          <w:rPr>
            <w:noProof/>
            <w:webHidden/>
          </w:rPr>
          <w:t>40</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311" w:history="1">
        <w:r w:rsidR="005D7A98" w:rsidRPr="00093BE5">
          <w:rPr>
            <w:rStyle w:val="Hyperlink"/>
            <w:noProof/>
          </w:rPr>
          <w:t>7.1.</w:t>
        </w:r>
        <w:r w:rsidR="005D7A98">
          <w:rPr>
            <w:rFonts w:asciiTheme="minorHAnsi" w:eastAsiaTheme="minorEastAsia" w:hAnsiTheme="minorHAnsi" w:cstheme="minorBidi"/>
            <w:b w:val="0"/>
            <w:smallCaps w:val="0"/>
            <w:noProof/>
            <w:lang w:val="en-ZA" w:eastAsia="en-ZA"/>
          </w:rPr>
          <w:tab/>
        </w:r>
        <w:r w:rsidR="005D7A98" w:rsidRPr="00093BE5">
          <w:rPr>
            <w:rStyle w:val="Hyperlink"/>
            <w:noProof/>
          </w:rPr>
          <w:t>Project Management</w:t>
        </w:r>
        <w:r w:rsidR="005D7A98">
          <w:rPr>
            <w:noProof/>
            <w:webHidden/>
          </w:rPr>
          <w:tab/>
        </w:r>
        <w:r w:rsidR="00871EDA">
          <w:rPr>
            <w:noProof/>
            <w:webHidden/>
          </w:rPr>
          <w:fldChar w:fldCharType="begin"/>
        </w:r>
        <w:r w:rsidR="005D7A98">
          <w:rPr>
            <w:noProof/>
            <w:webHidden/>
          </w:rPr>
          <w:instrText xml:space="preserve"> PAGEREF _Toc400025311 \h </w:instrText>
        </w:r>
        <w:r w:rsidR="00871EDA">
          <w:rPr>
            <w:noProof/>
            <w:webHidden/>
          </w:rPr>
        </w:r>
        <w:r w:rsidR="00871EDA">
          <w:rPr>
            <w:noProof/>
            <w:webHidden/>
          </w:rPr>
          <w:fldChar w:fldCharType="separate"/>
        </w:r>
        <w:r w:rsidR="005D7A98">
          <w:rPr>
            <w:noProof/>
            <w:webHidden/>
          </w:rPr>
          <w:t>40</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312" w:history="1">
        <w:r w:rsidR="005D7A98" w:rsidRPr="00093BE5">
          <w:rPr>
            <w:rStyle w:val="Hyperlink"/>
            <w:noProof/>
          </w:rPr>
          <w:t>7.2.</w:t>
        </w:r>
        <w:r w:rsidR="005D7A98">
          <w:rPr>
            <w:rFonts w:asciiTheme="minorHAnsi" w:eastAsiaTheme="minorEastAsia" w:hAnsiTheme="minorHAnsi" w:cstheme="minorBidi"/>
            <w:b w:val="0"/>
            <w:smallCaps w:val="0"/>
            <w:noProof/>
            <w:lang w:val="en-ZA" w:eastAsia="en-ZA"/>
          </w:rPr>
          <w:tab/>
        </w:r>
        <w:r w:rsidR="005D7A98" w:rsidRPr="00093BE5">
          <w:rPr>
            <w:rStyle w:val="Hyperlink"/>
            <w:noProof/>
          </w:rPr>
          <w:t>Audit arrangements</w:t>
        </w:r>
        <w:r w:rsidR="005D7A98">
          <w:rPr>
            <w:noProof/>
            <w:webHidden/>
          </w:rPr>
          <w:tab/>
        </w:r>
        <w:r w:rsidR="00871EDA">
          <w:rPr>
            <w:noProof/>
            <w:webHidden/>
          </w:rPr>
          <w:fldChar w:fldCharType="begin"/>
        </w:r>
        <w:r w:rsidR="005D7A98">
          <w:rPr>
            <w:noProof/>
            <w:webHidden/>
          </w:rPr>
          <w:instrText xml:space="preserve"> PAGEREF _Toc400025312 \h </w:instrText>
        </w:r>
        <w:r w:rsidR="00871EDA">
          <w:rPr>
            <w:noProof/>
            <w:webHidden/>
          </w:rPr>
        </w:r>
        <w:r w:rsidR="00871EDA">
          <w:rPr>
            <w:noProof/>
            <w:webHidden/>
          </w:rPr>
          <w:fldChar w:fldCharType="separate"/>
        </w:r>
        <w:r w:rsidR="005D7A98">
          <w:rPr>
            <w:noProof/>
            <w:webHidden/>
          </w:rPr>
          <w:t>42</w:t>
        </w:r>
        <w:r w:rsidR="00871EDA">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313" w:history="1">
        <w:r w:rsidR="005D7A98" w:rsidRPr="00093BE5">
          <w:rPr>
            <w:rStyle w:val="Hyperlink"/>
            <w:noProof/>
          </w:rPr>
          <w:t>8.</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MONITORING FRAMEWORK AND EVALUATION</w:t>
        </w:r>
        <w:r w:rsidR="005D7A98">
          <w:rPr>
            <w:noProof/>
            <w:webHidden/>
          </w:rPr>
          <w:tab/>
        </w:r>
        <w:r w:rsidR="00871EDA">
          <w:rPr>
            <w:noProof/>
            <w:webHidden/>
          </w:rPr>
          <w:fldChar w:fldCharType="begin"/>
        </w:r>
        <w:r w:rsidR="005D7A98">
          <w:rPr>
            <w:noProof/>
            <w:webHidden/>
          </w:rPr>
          <w:instrText xml:space="preserve"> PAGEREF _Toc400025313 \h </w:instrText>
        </w:r>
        <w:r w:rsidR="00871EDA">
          <w:rPr>
            <w:noProof/>
            <w:webHidden/>
          </w:rPr>
        </w:r>
        <w:r w:rsidR="00871EDA">
          <w:rPr>
            <w:noProof/>
            <w:webHidden/>
          </w:rPr>
          <w:fldChar w:fldCharType="separate"/>
        </w:r>
        <w:r w:rsidR="005D7A98">
          <w:rPr>
            <w:noProof/>
            <w:webHidden/>
          </w:rPr>
          <w:t>42</w:t>
        </w:r>
        <w:r w:rsidR="00871EDA">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314" w:history="1">
        <w:r w:rsidR="005D7A98" w:rsidRPr="00093BE5">
          <w:rPr>
            <w:rStyle w:val="Hyperlink"/>
            <w:noProof/>
          </w:rPr>
          <w:t>9.</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LEGAL CONTEXT</w:t>
        </w:r>
        <w:r w:rsidR="005D7A98">
          <w:rPr>
            <w:noProof/>
            <w:webHidden/>
          </w:rPr>
          <w:tab/>
        </w:r>
        <w:r w:rsidR="00871EDA">
          <w:rPr>
            <w:noProof/>
            <w:webHidden/>
          </w:rPr>
          <w:fldChar w:fldCharType="begin"/>
        </w:r>
        <w:r w:rsidR="005D7A98">
          <w:rPr>
            <w:noProof/>
            <w:webHidden/>
          </w:rPr>
          <w:instrText xml:space="preserve"> PAGEREF _Toc400025314 \h </w:instrText>
        </w:r>
        <w:r w:rsidR="00871EDA">
          <w:rPr>
            <w:noProof/>
            <w:webHidden/>
          </w:rPr>
        </w:r>
        <w:r w:rsidR="00871EDA">
          <w:rPr>
            <w:noProof/>
            <w:webHidden/>
          </w:rPr>
          <w:fldChar w:fldCharType="separate"/>
        </w:r>
        <w:r w:rsidR="005D7A98">
          <w:rPr>
            <w:noProof/>
            <w:webHidden/>
          </w:rPr>
          <w:t>44</w:t>
        </w:r>
        <w:r w:rsidR="00871EDA">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315" w:history="1">
        <w:r w:rsidR="005D7A98" w:rsidRPr="00093BE5">
          <w:rPr>
            <w:rStyle w:val="Hyperlink"/>
            <w:noProof/>
          </w:rPr>
          <w:t>10.</w:t>
        </w:r>
        <w:r w:rsidR="005D7A98">
          <w:rPr>
            <w:rFonts w:asciiTheme="minorHAnsi" w:eastAsiaTheme="minorEastAsia" w:hAnsiTheme="minorHAnsi" w:cstheme="minorBidi"/>
            <w:b w:val="0"/>
            <w:caps w:val="0"/>
            <w:noProof/>
            <w:u w:val="none"/>
            <w:lang w:val="en-ZA" w:eastAsia="en-ZA"/>
          </w:rPr>
          <w:tab/>
        </w:r>
        <w:r w:rsidR="005D7A98" w:rsidRPr="00093BE5">
          <w:rPr>
            <w:rStyle w:val="Hyperlink"/>
            <w:noProof/>
          </w:rPr>
          <w:t>ANNEXES</w:t>
        </w:r>
        <w:r w:rsidR="005D7A98">
          <w:rPr>
            <w:noProof/>
            <w:webHidden/>
          </w:rPr>
          <w:tab/>
        </w:r>
        <w:r w:rsidR="00871EDA">
          <w:rPr>
            <w:noProof/>
            <w:webHidden/>
          </w:rPr>
          <w:fldChar w:fldCharType="begin"/>
        </w:r>
        <w:r w:rsidR="005D7A98">
          <w:rPr>
            <w:noProof/>
            <w:webHidden/>
          </w:rPr>
          <w:instrText xml:space="preserve"> PAGEREF _Toc400025315 \h </w:instrText>
        </w:r>
        <w:r w:rsidR="00871EDA">
          <w:rPr>
            <w:noProof/>
            <w:webHidden/>
          </w:rPr>
        </w:r>
        <w:r w:rsidR="00871EDA">
          <w:rPr>
            <w:noProof/>
            <w:webHidden/>
          </w:rPr>
          <w:fldChar w:fldCharType="separate"/>
        </w:r>
        <w:r w:rsidR="005D7A98">
          <w:rPr>
            <w:noProof/>
            <w:webHidden/>
          </w:rPr>
          <w:t>45</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316" w:history="1">
        <w:r w:rsidR="005D7A98" w:rsidRPr="00093BE5">
          <w:rPr>
            <w:rStyle w:val="Hyperlink"/>
            <w:noProof/>
          </w:rPr>
          <w:t>Annex 1: Risk Analysis.</w:t>
        </w:r>
        <w:r w:rsidR="005D7A98">
          <w:rPr>
            <w:noProof/>
            <w:webHidden/>
          </w:rPr>
          <w:tab/>
        </w:r>
        <w:r w:rsidR="00871EDA">
          <w:rPr>
            <w:noProof/>
            <w:webHidden/>
          </w:rPr>
          <w:fldChar w:fldCharType="begin"/>
        </w:r>
        <w:r w:rsidR="005D7A98">
          <w:rPr>
            <w:noProof/>
            <w:webHidden/>
          </w:rPr>
          <w:instrText xml:space="preserve"> PAGEREF _Toc400025316 \h </w:instrText>
        </w:r>
        <w:r w:rsidR="00871EDA">
          <w:rPr>
            <w:noProof/>
            <w:webHidden/>
          </w:rPr>
        </w:r>
        <w:r w:rsidR="00871EDA">
          <w:rPr>
            <w:noProof/>
            <w:webHidden/>
          </w:rPr>
          <w:fldChar w:fldCharType="separate"/>
        </w:r>
        <w:r w:rsidR="005D7A98">
          <w:rPr>
            <w:noProof/>
            <w:webHidden/>
          </w:rPr>
          <w:t>45</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317" w:history="1">
        <w:r w:rsidR="005D7A98" w:rsidRPr="00093BE5">
          <w:rPr>
            <w:rStyle w:val="Hyperlink"/>
            <w:noProof/>
            <w:lang w:val="en-US"/>
          </w:rPr>
          <w:t>Annex 2.  STANDARD LETTER OF AGREEMENT BETWEEN UNDP AND THE GOVERNMENT FOR THE PROVISION OF SUPPORT SERVICES</w:t>
        </w:r>
        <w:r w:rsidR="005D7A98">
          <w:rPr>
            <w:noProof/>
            <w:webHidden/>
          </w:rPr>
          <w:tab/>
        </w:r>
        <w:r w:rsidR="00871EDA">
          <w:rPr>
            <w:noProof/>
            <w:webHidden/>
          </w:rPr>
          <w:fldChar w:fldCharType="begin"/>
        </w:r>
        <w:r w:rsidR="005D7A98">
          <w:rPr>
            <w:noProof/>
            <w:webHidden/>
          </w:rPr>
          <w:instrText xml:space="preserve"> PAGEREF _Toc400025317 \h </w:instrText>
        </w:r>
        <w:r w:rsidR="00871EDA">
          <w:rPr>
            <w:noProof/>
            <w:webHidden/>
          </w:rPr>
        </w:r>
        <w:r w:rsidR="00871EDA">
          <w:rPr>
            <w:noProof/>
            <w:webHidden/>
          </w:rPr>
          <w:fldChar w:fldCharType="separate"/>
        </w:r>
        <w:r w:rsidR="005D7A98">
          <w:rPr>
            <w:noProof/>
            <w:webHidden/>
          </w:rPr>
          <w:t>48</w:t>
        </w:r>
        <w:r w:rsidR="00871EDA">
          <w:rPr>
            <w:noProof/>
            <w:webHidden/>
          </w:rPr>
          <w:fldChar w:fldCharType="end"/>
        </w:r>
      </w:hyperlink>
    </w:p>
    <w:p w:rsidR="005D7A98" w:rsidRDefault="00A44424">
      <w:pPr>
        <w:pStyle w:val="TOC1"/>
        <w:rPr>
          <w:rFonts w:asciiTheme="minorHAnsi" w:eastAsiaTheme="minorEastAsia" w:hAnsiTheme="minorHAnsi" w:cstheme="minorBidi"/>
          <w:b w:val="0"/>
          <w:caps w:val="0"/>
          <w:noProof/>
          <w:u w:val="none"/>
          <w:lang w:val="en-ZA" w:eastAsia="en-ZA"/>
        </w:rPr>
      </w:pPr>
      <w:hyperlink w:anchor="_Toc400025318" w:history="1">
        <w:r w:rsidR="005D7A98" w:rsidRPr="00093BE5">
          <w:rPr>
            <w:rStyle w:val="Hyperlink"/>
            <w:noProof/>
            <w:lang w:val="en-US"/>
          </w:rPr>
          <w:t>Annex 4. Description of functions and responsibilities of the parties involved:</w:t>
        </w:r>
        <w:r w:rsidR="005D7A98">
          <w:rPr>
            <w:noProof/>
            <w:webHidden/>
          </w:rPr>
          <w:tab/>
        </w:r>
        <w:r w:rsidR="00871EDA">
          <w:rPr>
            <w:noProof/>
            <w:webHidden/>
          </w:rPr>
          <w:fldChar w:fldCharType="begin"/>
        </w:r>
        <w:r w:rsidR="005D7A98">
          <w:rPr>
            <w:noProof/>
            <w:webHidden/>
          </w:rPr>
          <w:instrText xml:space="preserve"> PAGEREF _Toc400025318 \h </w:instrText>
        </w:r>
        <w:r w:rsidR="00871EDA">
          <w:rPr>
            <w:noProof/>
            <w:webHidden/>
          </w:rPr>
        </w:r>
        <w:r w:rsidR="00871EDA">
          <w:rPr>
            <w:noProof/>
            <w:webHidden/>
          </w:rPr>
          <w:fldChar w:fldCharType="separate"/>
        </w:r>
        <w:r w:rsidR="005D7A98">
          <w:rPr>
            <w:noProof/>
            <w:webHidden/>
          </w:rPr>
          <w:t>50</w:t>
        </w:r>
        <w:r w:rsidR="00871EDA">
          <w:rPr>
            <w:noProof/>
            <w:webHidden/>
          </w:rPr>
          <w:fldChar w:fldCharType="end"/>
        </w:r>
      </w:hyperlink>
    </w:p>
    <w:p w:rsidR="005D7A98" w:rsidRDefault="00A44424">
      <w:pPr>
        <w:pStyle w:val="TOC3"/>
        <w:tabs>
          <w:tab w:val="left" w:pos="421"/>
          <w:tab w:val="right" w:leader="dot" w:pos="8297"/>
        </w:tabs>
        <w:rPr>
          <w:rFonts w:asciiTheme="minorHAnsi" w:eastAsiaTheme="minorEastAsia" w:hAnsiTheme="minorHAnsi" w:cstheme="minorBidi"/>
          <w:smallCaps w:val="0"/>
          <w:noProof/>
          <w:lang w:val="en-ZA" w:eastAsia="en-ZA"/>
        </w:rPr>
      </w:pPr>
      <w:hyperlink w:anchor="_Toc400025319" w:history="1">
        <w:r w:rsidR="005D7A98" w:rsidRPr="00093BE5">
          <w:rPr>
            <w:rStyle w:val="Hyperlink"/>
            <w:noProof/>
            <w:lang w:val="en-ZA"/>
          </w:rPr>
          <w:t>ii)</w:t>
        </w:r>
        <w:r w:rsidR="005D7A98">
          <w:rPr>
            <w:rFonts w:asciiTheme="minorHAnsi" w:eastAsiaTheme="minorEastAsia" w:hAnsiTheme="minorHAnsi" w:cstheme="minorBidi"/>
            <w:smallCaps w:val="0"/>
            <w:noProof/>
            <w:lang w:val="en-ZA" w:eastAsia="en-ZA"/>
          </w:rPr>
          <w:tab/>
        </w:r>
        <w:r w:rsidR="005D7A98" w:rsidRPr="00093BE5">
          <w:rPr>
            <w:rStyle w:val="Hyperlink"/>
            <w:noProof/>
            <w:lang w:val="en-ZA"/>
          </w:rPr>
          <w:t>Ministry of Agriculture and Food Security and Ministry of Forestry and Land Reclamation</w:t>
        </w:r>
        <w:r w:rsidR="005D7A98">
          <w:rPr>
            <w:noProof/>
            <w:webHidden/>
          </w:rPr>
          <w:tab/>
        </w:r>
        <w:r w:rsidR="00871EDA">
          <w:rPr>
            <w:noProof/>
            <w:webHidden/>
          </w:rPr>
          <w:fldChar w:fldCharType="begin"/>
        </w:r>
        <w:r w:rsidR="005D7A98">
          <w:rPr>
            <w:noProof/>
            <w:webHidden/>
          </w:rPr>
          <w:instrText xml:space="preserve"> PAGEREF _Toc400025319 \h </w:instrText>
        </w:r>
        <w:r w:rsidR="00871EDA">
          <w:rPr>
            <w:noProof/>
            <w:webHidden/>
          </w:rPr>
        </w:r>
        <w:r w:rsidR="00871EDA">
          <w:rPr>
            <w:noProof/>
            <w:webHidden/>
          </w:rPr>
          <w:fldChar w:fldCharType="separate"/>
        </w:r>
        <w:r w:rsidR="005D7A98">
          <w:rPr>
            <w:noProof/>
            <w:webHidden/>
          </w:rPr>
          <w:t>50</w:t>
        </w:r>
        <w:r w:rsidR="00871EDA">
          <w:rPr>
            <w:noProof/>
            <w:webHidden/>
          </w:rPr>
          <w:fldChar w:fldCharType="end"/>
        </w:r>
      </w:hyperlink>
    </w:p>
    <w:p w:rsidR="005D7A98" w:rsidRDefault="00A44424">
      <w:pPr>
        <w:pStyle w:val="TOC3"/>
        <w:tabs>
          <w:tab w:val="left" w:pos="479"/>
          <w:tab w:val="right" w:leader="dot" w:pos="8297"/>
        </w:tabs>
        <w:rPr>
          <w:rFonts w:asciiTheme="minorHAnsi" w:eastAsiaTheme="minorEastAsia" w:hAnsiTheme="minorHAnsi" w:cstheme="minorBidi"/>
          <w:smallCaps w:val="0"/>
          <w:noProof/>
          <w:lang w:val="en-ZA" w:eastAsia="en-ZA"/>
        </w:rPr>
      </w:pPr>
      <w:hyperlink w:anchor="_Toc400025320" w:history="1">
        <w:r w:rsidR="005D7A98" w:rsidRPr="00093BE5">
          <w:rPr>
            <w:rStyle w:val="Hyperlink"/>
            <w:noProof/>
            <w:lang w:val="en-ZA"/>
          </w:rPr>
          <w:t>iii)</w:t>
        </w:r>
        <w:r w:rsidR="005D7A98">
          <w:rPr>
            <w:rFonts w:asciiTheme="minorHAnsi" w:eastAsiaTheme="minorEastAsia" w:hAnsiTheme="minorHAnsi" w:cstheme="minorBidi"/>
            <w:smallCaps w:val="0"/>
            <w:noProof/>
            <w:lang w:val="en-ZA" w:eastAsia="en-ZA"/>
          </w:rPr>
          <w:tab/>
        </w:r>
        <w:r w:rsidR="005D7A98" w:rsidRPr="00093BE5">
          <w:rPr>
            <w:rStyle w:val="Hyperlink"/>
            <w:noProof/>
            <w:lang w:val="en-ZA"/>
          </w:rPr>
          <w:t>Ministry of Gender and Youth, Sports and Recreation</w:t>
        </w:r>
        <w:r w:rsidR="005D7A98">
          <w:rPr>
            <w:noProof/>
            <w:webHidden/>
          </w:rPr>
          <w:tab/>
        </w:r>
        <w:r w:rsidR="00871EDA">
          <w:rPr>
            <w:noProof/>
            <w:webHidden/>
          </w:rPr>
          <w:fldChar w:fldCharType="begin"/>
        </w:r>
        <w:r w:rsidR="005D7A98">
          <w:rPr>
            <w:noProof/>
            <w:webHidden/>
          </w:rPr>
          <w:instrText xml:space="preserve"> PAGEREF _Toc400025320 \h </w:instrText>
        </w:r>
        <w:r w:rsidR="00871EDA">
          <w:rPr>
            <w:noProof/>
            <w:webHidden/>
          </w:rPr>
        </w:r>
        <w:r w:rsidR="00871EDA">
          <w:rPr>
            <w:noProof/>
            <w:webHidden/>
          </w:rPr>
          <w:fldChar w:fldCharType="separate"/>
        </w:r>
        <w:r w:rsidR="005D7A98">
          <w:rPr>
            <w:noProof/>
            <w:webHidden/>
          </w:rPr>
          <w:t>50</w:t>
        </w:r>
        <w:r w:rsidR="00871EDA">
          <w:rPr>
            <w:noProof/>
            <w:webHidden/>
          </w:rPr>
          <w:fldChar w:fldCharType="end"/>
        </w:r>
      </w:hyperlink>
    </w:p>
    <w:p w:rsidR="005D7A98" w:rsidRDefault="00A44424">
      <w:pPr>
        <w:pStyle w:val="TOC2"/>
        <w:rPr>
          <w:rFonts w:asciiTheme="minorHAnsi" w:eastAsiaTheme="minorEastAsia" w:hAnsiTheme="minorHAnsi" w:cstheme="minorBidi"/>
          <w:b w:val="0"/>
          <w:smallCaps w:val="0"/>
          <w:noProof/>
          <w:lang w:val="en-ZA" w:eastAsia="en-ZA"/>
        </w:rPr>
      </w:pPr>
      <w:hyperlink w:anchor="_Toc400025321" w:history="1">
        <w:r w:rsidR="005D7A98" w:rsidRPr="00093BE5">
          <w:rPr>
            <w:rStyle w:val="Hyperlink"/>
            <w:noProof/>
            <w:lang w:val="en-ZA"/>
          </w:rPr>
          <w:t>Annex 4 Terms of reference for project personnel</w:t>
        </w:r>
        <w:r w:rsidR="005D7A98">
          <w:rPr>
            <w:noProof/>
            <w:webHidden/>
          </w:rPr>
          <w:tab/>
        </w:r>
        <w:r w:rsidR="00871EDA">
          <w:rPr>
            <w:noProof/>
            <w:webHidden/>
          </w:rPr>
          <w:fldChar w:fldCharType="begin"/>
        </w:r>
        <w:r w:rsidR="005D7A98">
          <w:rPr>
            <w:noProof/>
            <w:webHidden/>
          </w:rPr>
          <w:instrText xml:space="preserve"> PAGEREF _Toc400025321 \h </w:instrText>
        </w:r>
        <w:r w:rsidR="00871EDA">
          <w:rPr>
            <w:noProof/>
            <w:webHidden/>
          </w:rPr>
        </w:r>
        <w:r w:rsidR="00871EDA">
          <w:rPr>
            <w:noProof/>
            <w:webHidden/>
          </w:rPr>
          <w:fldChar w:fldCharType="separate"/>
        </w:r>
        <w:r w:rsidR="005D7A98">
          <w:rPr>
            <w:noProof/>
            <w:webHidden/>
          </w:rPr>
          <w:t>51</w:t>
        </w:r>
        <w:r w:rsidR="00871EDA">
          <w:rPr>
            <w:noProof/>
            <w:webHidden/>
          </w:rPr>
          <w:fldChar w:fldCharType="end"/>
        </w:r>
      </w:hyperlink>
    </w:p>
    <w:p w:rsidR="00405C84" w:rsidRPr="005D7A98" w:rsidRDefault="00871EDA" w:rsidP="00405C84">
      <w:pPr>
        <w:spacing w:before="100" w:beforeAutospacing="1" w:after="100" w:afterAutospacing="1"/>
        <w:jc w:val="both"/>
        <w:rPr>
          <w:sz w:val="22"/>
          <w:szCs w:val="22"/>
        </w:rPr>
      </w:pPr>
      <w:r w:rsidRPr="005D7A98">
        <w:rPr>
          <w:b/>
          <w:bCs/>
          <w:noProof/>
          <w:sz w:val="22"/>
          <w:szCs w:val="22"/>
        </w:rPr>
        <w:lastRenderedPageBreak/>
        <w:fldChar w:fldCharType="end"/>
      </w:r>
    </w:p>
    <w:p w:rsidR="005D7A98" w:rsidRDefault="00405C84" w:rsidP="00405C84">
      <w:pPr>
        <w:pStyle w:val="TableofFigures"/>
        <w:tabs>
          <w:tab w:val="right" w:leader="dot" w:pos="8630"/>
        </w:tabs>
        <w:spacing w:before="100" w:beforeAutospacing="1" w:after="100" w:afterAutospacing="1"/>
        <w:jc w:val="both"/>
        <w:rPr>
          <w:noProof/>
        </w:rPr>
      </w:pPr>
      <w:r w:rsidRPr="005D7A98">
        <w:rPr>
          <w:b/>
          <w:color w:val="345A8A"/>
          <w:sz w:val="22"/>
          <w:szCs w:val="22"/>
        </w:rPr>
        <w:t xml:space="preserve">Table of figures </w:t>
      </w:r>
      <w:r w:rsidR="00871EDA" w:rsidRPr="005D7A98">
        <w:rPr>
          <w:b/>
          <w:color w:val="345A8A"/>
          <w:sz w:val="20"/>
          <w:szCs w:val="22"/>
        </w:rPr>
        <w:fldChar w:fldCharType="begin"/>
      </w:r>
      <w:r w:rsidRPr="005D7A98">
        <w:rPr>
          <w:b/>
          <w:color w:val="345A8A"/>
          <w:sz w:val="20"/>
          <w:szCs w:val="22"/>
        </w:rPr>
        <w:instrText xml:space="preserve"> TOC \h \z \c "Figure" </w:instrText>
      </w:r>
      <w:r w:rsidR="00871EDA" w:rsidRPr="005D7A98">
        <w:rPr>
          <w:b/>
          <w:color w:val="345A8A"/>
          <w:sz w:val="20"/>
          <w:szCs w:val="22"/>
        </w:rPr>
        <w:fldChar w:fldCharType="separate"/>
      </w:r>
    </w:p>
    <w:p w:rsidR="005D7A98" w:rsidRDefault="00A44424">
      <w:pPr>
        <w:pStyle w:val="TableofFigures"/>
        <w:tabs>
          <w:tab w:val="right" w:leader="dot" w:pos="8297"/>
        </w:tabs>
        <w:rPr>
          <w:rFonts w:asciiTheme="minorHAnsi" w:eastAsiaTheme="minorEastAsia" w:hAnsiTheme="minorHAnsi" w:cstheme="minorBidi"/>
          <w:noProof/>
          <w:sz w:val="22"/>
          <w:szCs w:val="22"/>
          <w:lang w:val="en-ZA" w:eastAsia="en-ZA"/>
        </w:rPr>
      </w:pPr>
      <w:hyperlink w:anchor="_Toc400025322" w:history="1">
        <w:r w:rsidR="005D7A98" w:rsidRPr="009B45D6">
          <w:rPr>
            <w:rStyle w:val="Hyperlink"/>
            <w:noProof/>
          </w:rPr>
          <w:t>Figure 1 Project management and coordination structure</w:t>
        </w:r>
        <w:r w:rsidR="005D7A98">
          <w:rPr>
            <w:noProof/>
            <w:webHidden/>
          </w:rPr>
          <w:tab/>
        </w:r>
        <w:r w:rsidR="00871EDA">
          <w:rPr>
            <w:noProof/>
            <w:webHidden/>
          </w:rPr>
          <w:fldChar w:fldCharType="begin"/>
        </w:r>
        <w:r w:rsidR="005D7A98">
          <w:rPr>
            <w:noProof/>
            <w:webHidden/>
          </w:rPr>
          <w:instrText xml:space="preserve"> PAGEREF _Toc400025322 \h </w:instrText>
        </w:r>
        <w:r w:rsidR="00871EDA">
          <w:rPr>
            <w:noProof/>
            <w:webHidden/>
          </w:rPr>
        </w:r>
        <w:r w:rsidR="00871EDA">
          <w:rPr>
            <w:noProof/>
            <w:webHidden/>
          </w:rPr>
          <w:fldChar w:fldCharType="separate"/>
        </w:r>
        <w:r w:rsidR="005D7A98">
          <w:rPr>
            <w:noProof/>
            <w:webHidden/>
          </w:rPr>
          <w:t>41</w:t>
        </w:r>
        <w:r w:rsidR="00871EDA">
          <w:rPr>
            <w:noProof/>
            <w:webHidden/>
          </w:rPr>
          <w:fldChar w:fldCharType="end"/>
        </w:r>
      </w:hyperlink>
    </w:p>
    <w:p w:rsidR="00405C84" w:rsidRPr="005D7A98" w:rsidRDefault="00871EDA" w:rsidP="00405C84">
      <w:pPr>
        <w:jc w:val="both"/>
        <w:rPr>
          <w:b/>
          <w:sz w:val="20"/>
        </w:rPr>
      </w:pPr>
      <w:r w:rsidRPr="005D7A98">
        <w:rPr>
          <w:b/>
          <w:sz w:val="20"/>
        </w:rPr>
        <w:fldChar w:fldCharType="end"/>
      </w:r>
    </w:p>
    <w:p w:rsidR="00405C84" w:rsidRPr="005D7A98" w:rsidRDefault="00405C84" w:rsidP="00405C84">
      <w:pPr>
        <w:pStyle w:val="Heading1"/>
        <w:numPr>
          <w:ilvl w:val="0"/>
          <w:numId w:val="23"/>
        </w:numPr>
        <w:rPr>
          <w:rFonts w:ascii="Cambria" w:hAnsi="Cambria"/>
          <w:sz w:val="24"/>
        </w:rPr>
      </w:pPr>
      <w:r w:rsidRPr="005D7A98">
        <w:rPr>
          <w:rFonts w:ascii="Cambria" w:hAnsi="Cambria"/>
          <w:sz w:val="20"/>
        </w:rPr>
        <w:br w:type="page"/>
      </w:r>
      <w:bookmarkStart w:id="1" w:name="_Toc400025288"/>
      <w:r w:rsidRPr="005D7A98">
        <w:rPr>
          <w:rFonts w:ascii="Cambria" w:hAnsi="Cambria"/>
          <w:sz w:val="24"/>
        </w:rPr>
        <w:lastRenderedPageBreak/>
        <w:t>Background</w:t>
      </w:r>
      <w:bookmarkEnd w:id="1"/>
      <w:r w:rsidRPr="005D7A98">
        <w:rPr>
          <w:rFonts w:ascii="Cambria" w:hAnsi="Cambria"/>
          <w:sz w:val="24"/>
        </w:rPr>
        <w:t xml:space="preserve"> </w:t>
      </w:r>
    </w:p>
    <w:p w:rsidR="00405C84" w:rsidRPr="005D7A98" w:rsidRDefault="00405C84" w:rsidP="00405C84">
      <w:pPr>
        <w:widowControl w:val="0"/>
        <w:autoSpaceDE w:val="0"/>
        <w:autoSpaceDN w:val="0"/>
        <w:adjustRightInd w:val="0"/>
        <w:spacing w:before="100" w:beforeAutospacing="1" w:after="100" w:afterAutospacing="1"/>
        <w:jc w:val="both"/>
        <w:rPr>
          <w:rFonts w:cs="Verdana"/>
          <w:sz w:val="22"/>
          <w:szCs w:val="22"/>
          <w:lang w:val="en-US"/>
        </w:rPr>
      </w:pPr>
      <w:r w:rsidRPr="005D7A98">
        <w:rPr>
          <w:rFonts w:cs="Arial"/>
          <w:sz w:val="22"/>
          <w:szCs w:val="22"/>
        </w:rPr>
        <w:t>Population growth and recent demographic changes draw sharp development focus on critical issues relating to job creation for youth and women to address food security and economic stability.</w:t>
      </w:r>
      <w:r w:rsidRPr="005D7A98">
        <w:rPr>
          <w:rFonts w:cs="Verdana"/>
          <w:sz w:val="22"/>
          <w:szCs w:val="22"/>
          <w:lang w:val="en-US"/>
        </w:rPr>
        <w:t xml:space="preserve">  </w:t>
      </w:r>
      <w:r w:rsidRPr="005D7A98">
        <w:rPr>
          <w:rFonts w:cs="Verdana"/>
          <w:b/>
          <w:bCs/>
          <w:sz w:val="22"/>
          <w:szCs w:val="22"/>
          <w:lang w:val="en-US"/>
        </w:rPr>
        <w:t>With almost 200 million people aged between 15 and 24, Africa has the youngest population in the world</w:t>
      </w:r>
      <w:r w:rsidRPr="005D7A98">
        <w:rPr>
          <w:rFonts w:cs="Verdana"/>
          <w:sz w:val="22"/>
          <w:szCs w:val="22"/>
          <w:lang w:val="en-US"/>
        </w:rPr>
        <w:t xml:space="preserve"> and by 2040 Africa’s labor force will be 1 billion making it the largest in the world; surpassing both China and India (McKinsey Global Institute, 2010).  </w:t>
      </w:r>
      <w:r w:rsidRPr="005D7A98">
        <w:rPr>
          <w:rFonts w:cs="Verdana"/>
          <w:b/>
          <w:bCs/>
          <w:sz w:val="22"/>
          <w:szCs w:val="22"/>
          <w:lang w:val="en-US"/>
        </w:rPr>
        <w:t>Although many jobs have been created, there have not been enough to accommodate the number of young people in search of work</w:t>
      </w:r>
      <w:r w:rsidRPr="005D7A98">
        <w:rPr>
          <w:rFonts w:cs="Verdana"/>
          <w:sz w:val="22"/>
          <w:szCs w:val="22"/>
          <w:lang w:val="en-US"/>
        </w:rPr>
        <w:t xml:space="preserve">.  The International Labor Organization (ILO) estimates that between 2000 and 2008 Africa created 73 million jobs, but only 16 million of these were for young people aged between 15 and 24. As a result, many young Africans find themselves unemployed or, more frequently, under-employed in informal jobs with low productivity and pay.  This trend is not different from Lesotho. </w:t>
      </w:r>
    </w:p>
    <w:p w:rsidR="00405C84" w:rsidRPr="005D7A98" w:rsidRDefault="00405C84" w:rsidP="00405C84">
      <w:pPr>
        <w:widowControl w:val="0"/>
        <w:shd w:val="clear" w:color="auto" w:fill="FFFFFF"/>
        <w:autoSpaceDE w:val="0"/>
        <w:autoSpaceDN w:val="0"/>
        <w:adjustRightInd w:val="0"/>
        <w:spacing w:before="100" w:beforeAutospacing="1" w:after="100" w:afterAutospacing="1"/>
        <w:jc w:val="both"/>
        <w:rPr>
          <w:sz w:val="22"/>
          <w:szCs w:val="22"/>
          <w:lang w:val="en-ZA"/>
        </w:rPr>
      </w:pPr>
      <w:r w:rsidRPr="005D7A98">
        <w:rPr>
          <w:sz w:val="22"/>
          <w:szCs w:val="22"/>
          <w:lang w:val="en-ZA"/>
        </w:rPr>
        <w:t xml:space="preserve">Lesotho has a population of approximately 1.9 million people.  The country’s demographic profile indicates a slight imbalance in the ratio of males to females as it stands at 107 males to every 100 females.  Youth (age 15 – 35) comprise 39.8 per cent of Lesotho’s population which translates to </w:t>
      </w:r>
      <w:r w:rsidRPr="005D7A98">
        <w:rPr>
          <w:rFonts w:eastAsia="Meiryo UI" w:cs="Meiryo UI"/>
          <w:sz w:val="22"/>
          <w:szCs w:val="22"/>
        </w:rPr>
        <w:t xml:space="preserve">754, 468 </w:t>
      </w:r>
      <w:r w:rsidRPr="005D7A98">
        <w:rPr>
          <w:sz w:val="22"/>
          <w:szCs w:val="22"/>
          <w:lang w:val="en-ZA"/>
        </w:rPr>
        <w:t xml:space="preserve">individuals.  At least 57.1% of Basotho are estimated to be living below the poverty line.  Unemployment has been identified, by the Government and people of Lesotho, as one of the key development challenges confronting both women and youth, thus exacerbating vulnerability and poverty.  Among youth, unemployment stands at 30.5 per cent with 74% having been unemployed for 6 months or more and 54 per cent having been unemployed for more than a year.  According to the Bureau of Statistics (2008), a higher proportion of unemployed is observed among young women aged 20 – 24 at 32.7% and also beyond the age of 29.  </w:t>
      </w:r>
    </w:p>
    <w:p w:rsidR="00405C84" w:rsidRPr="005D7A98" w:rsidRDefault="00405C84" w:rsidP="00405C84">
      <w:pPr>
        <w:widowControl w:val="0"/>
        <w:autoSpaceDE w:val="0"/>
        <w:autoSpaceDN w:val="0"/>
        <w:adjustRightInd w:val="0"/>
        <w:spacing w:before="100" w:beforeAutospacing="1" w:after="100" w:afterAutospacing="1"/>
        <w:jc w:val="both"/>
        <w:rPr>
          <w:rFonts w:cs="Arial"/>
          <w:bCs/>
          <w:iCs/>
          <w:sz w:val="22"/>
          <w:szCs w:val="22"/>
        </w:rPr>
      </w:pPr>
      <w:r w:rsidRPr="005D7A98">
        <w:rPr>
          <w:rFonts w:cs="Arial"/>
          <w:bCs/>
          <w:iCs/>
          <w:sz w:val="22"/>
          <w:szCs w:val="22"/>
        </w:rPr>
        <w:t xml:space="preserve">Two factors stand out as major contributors to this situation.  Firstly, Lesotho’s education system is skewed towards academic qualifications rather than skills acquisition, resulting in low levels of employable skills, further compounded by high dropout rates in the transitions from primary to secondary school as well as from secondary to tertiary schools.  Technical institutions and vocational skills development programmes designed to provide employable skills to youth are poorly resourced; with inadequate infrastructure.  Curricula have not been reviewed over years; lecturers and teachers have not upgraded their skills and the competence and expertise of graduates from these institutions/programmes do not match industry skills requirements.   </w:t>
      </w:r>
    </w:p>
    <w:p w:rsidR="00405C84" w:rsidRPr="005D7A98" w:rsidRDefault="00405C84" w:rsidP="00405C84">
      <w:pPr>
        <w:autoSpaceDE w:val="0"/>
        <w:autoSpaceDN w:val="0"/>
        <w:adjustRightInd w:val="0"/>
        <w:spacing w:before="100" w:beforeAutospacing="1" w:after="100" w:afterAutospacing="1"/>
        <w:jc w:val="both"/>
        <w:rPr>
          <w:rFonts w:cs="Arial"/>
          <w:bCs/>
          <w:iCs/>
          <w:sz w:val="22"/>
        </w:rPr>
      </w:pPr>
      <w:r w:rsidRPr="005D7A98">
        <w:rPr>
          <w:rFonts w:cs="Arial"/>
          <w:bCs/>
          <w:iCs/>
          <w:sz w:val="22"/>
        </w:rPr>
        <w:t>Secondly, lack of an internally sustainable economic model, characterised by a weak private sector, mismatch between skills and needs, an undiversified productive capacity and limited access to entrepreneurial finance, and markets, have been identified as major contributors to this situation, and as such is unable to leverage economic expansion for labour productivity.  Besides, productive sectors to stimulate employment are poorly resourced and have not gained the needed government budgetary support.  This has resulted in a large employable labour and a thin employment resources base.</w:t>
      </w:r>
    </w:p>
    <w:p w:rsidR="00405C84" w:rsidRPr="005D7A98" w:rsidRDefault="00405C84" w:rsidP="00405C84">
      <w:pPr>
        <w:autoSpaceDE w:val="0"/>
        <w:autoSpaceDN w:val="0"/>
        <w:adjustRightInd w:val="0"/>
        <w:spacing w:before="100" w:beforeAutospacing="1" w:after="100" w:afterAutospacing="1"/>
        <w:jc w:val="both"/>
        <w:rPr>
          <w:rFonts w:cs="Arial"/>
          <w:bCs/>
          <w:iCs/>
          <w:sz w:val="20"/>
          <w:szCs w:val="22"/>
        </w:rPr>
      </w:pPr>
      <w:r w:rsidRPr="005D7A98">
        <w:rPr>
          <w:rFonts w:cs="Arial"/>
          <w:bCs/>
          <w:iCs/>
          <w:sz w:val="22"/>
        </w:rPr>
        <w:t xml:space="preserve">The Government of Lesotho (GoL) has identified micro, small and medium sized enterprises (MSME) development and a more private sector led development agenda as key strategy for employment generation.  The Millennium Development Goals (MDGs), Vision 2020, the National Strategic Development Plan (NSDP), the UNDAF and UNDP’s Country Programme Document (CPD) all endorse employment creation as the strategy of choice for combating poverty and attaining an inclusive economic growth whiles ensuring </w:t>
      </w:r>
      <w:r w:rsidRPr="005D7A98">
        <w:rPr>
          <w:rFonts w:cs="Arial"/>
          <w:bCs/>
          <w:iCs/>
          <w:sz w:val="22"/>
        </w:rPr>
        <w:lastRenderedPageBreak/>
        <w:t>political stability, peace and harmony.  The project is further expected to have spin-offs with significant contributions to national development priorities include increased food security, tourism and reversing environmental degradation.</w:t>
      </w:r>
    </w:p>
    <w:p w:rsidR="00405C84" w:rsidRPr="005D7A98" w:rsidRDefault="00405C84" w:rsidP="00405C84">
      <w:pPr>
        <w:pStyle w:val="Heading1"/>
        <w:numPr>
          <w:ilvl w:val="0"/>
          <w:numId w:val="23"/>
        </w:numPr>
        <w:rPr>
          <w:rFonts w:ascii="Cambria" w:hAnsi="Cambria"/>
          <w:sz w:val="24"/>
        </w:rPr>
      </w:pPr>
      <w:bookmarkStart w:id="2" w:name="_Toc400025289"/>
      <w:r w:rsidRPr="005D7A98">
        <w:rPr>
          <w:rFonts w:ascii="Cambria" w:hAnsi="Cambria"/>
          <w:sz w:val="24"/>
        </w:rPr>
        <w:t>ANALYSIS OF EMPLOYABLE SECTORS IN LESOTHO</w:t>
      </w:r>
      <w:bookmarkEnd w:id="2"/>
    </w:p>
    <w:p w:rsidR="00405C84" w:rsidRPr="005D7A98" w:rsidRDefault="00405C84" w:rsidP="00405C84">
      <w:pPr>
        <w:jc w:val="both"/>
        <w:rPr>
          <w:sz w:val="22"/>
          <w:szCs w:val="22"/>
          <w:lang w:val="en-US"/>
        </w:rPr>
      </w:pPr>
      <w:r w:rsidRPr="005D7A98">
        <w:rPr>
          <w:sz w:val="22"/>
          <w:szCs w:val="22"/>
          <w:lang w:val="en-US"/>
        </w:rPr>
        <w:t xml:space="preserve">Preliminary scoping studies involving stakeholder consultations and analysis of secondary data indicated several sectors in which youth and women employment may be created in Lesotho.  Key among these, are agriculture, mining, tourism, construction, forestry and other service sectors.  </w:t>
      </w:r>
      <w:r w:rsidRPr="005D7A98">
        <w:rPr>
          <w:sz w:val="22"/>
          <w:szCs w:val="22"/>
        </w:rPr>
        <w:t xml:space="preserve">However, due to limited resources UNDP intervention will commence with sectors that will ensure maximum returns on limited resources while making the needed impact.  This narrowed the choice to two sectors – agriculture and forestry which seem to harbour greater potential </w:t>
      </w:r>
      <w:r w:rsidRPr="005D7A98">
        <w:rPr>
          <w:kern w:val="24"/>
          <w:sz w:val="22"/>
          <w:szCs w:val="22"/>
        </w:rPr>
        <w:t>through market opportunities consumer demand</w:t>
      </w:r>
      <w:r w:rsidRPr="005D7A98">
        <w:rPr>
          <w:sz w:val="22"/>
          <w:szCs w:val="22"/>
        </w:rPr>
        <w:t>, p</w:t>
      </w:r>
      <w:r w:rsidRPr="005D7A98">
        <w:rPr>
          <w:kern w:val="24"/>
          <w:sz w:val="22"/>
          <w:szCs w:val="22"/>
        </w:rPr>
        <w:t>otential for employment creation, inclusive growth</w:t>
      </w:r>
      <w:r w:rsidRPr="005D7A98">
        <w:rPr>
          <w:sz w:val="22"/>
          <w:szCs w:val="22"/>
        </w:rPr>
        <w:t xml:space="preserve">, </w:t>
      </w:r>
      <w:r w:rsidRPr="005D7A98">
        <w:rPr>
          <w:kern w:val="24"/>
          <w:sz w:val="22"/>
          <w:szCs w:val="22"/>
        </w:rPr>
        <w:t>diversity of impact (economic, environment, food security, and gender)</w:t>
      </w:r>
      <w:r w:rsidRPr="005D7A98">
        <w:rPr>
          <w:sz w:val="22"/>
          <w:szCs w:val="22"/>
        </w:rPr>
        <w:t xml:space="preserve">, </w:t>
      </w:r>
      <w:r w:rsidRPr="005D7A98">
        <w:rPr>
          <w:kern w:val="24"/>
          <w:sz w:val="22"/>
          <w:szCs w:val="22"/>
        </w:rPr>
        <w:t xml:space="preserve">minimum value chain entry obstacles, and consistency with government priority areas.  </w:t>
      </w:r>
      <w:r w:rsidRPr="005D7A98">
        <w:rPr>
          <w:sz w:val="22"/>
          <w:szCs w:val="22"/>
          <w:lang w:val="en-US"/>
        </w:rPr>
        <w:t>In line with GoL’s target of creating, 10,000 jobs per year, this project is therefore a contribution to these efforts through the adoption of a value chain approach to employment and income generation.</w:t>
      </w:r>
    </w:p>
    <w:p w:rsidR="00405C84" w:rsidRPr="005D7A98" w:rsidRDefault="00405C84" w:rsidP="00405C84">
      <w:pPr>
        <w:pStyle w:val="Heading2"/>
        <w:numPr>
          <w:ilvl w:val="1"/>
          <w:numId w:val="15"/>
        </w:numPr>
        <w:rPr>
          <w:rFonts w:ascii="Cambria" w:hAnsi="Cambria"/>
          <w:sz w:val="22"/>
        </w:rPr>
      </w:pPr>
      <w:bookmarkStart w:id="3" w:name="_Toc400025290"/>
      <w:r w:rsidRPr="005D7A98">
        <w:rPr>
          <w:rFonts w:ascii="Cambria" w:hAnsi="Cambria"/>
          <w:sz w:val="22"/>
        </w:rPr>
        <w:t>Agriculture</w:t>
      </w:r>
      <w:bookmarkEnd w:id="3"/>
      <w:r w:rsidRPr="005D7A98">
        <w:rPr>
          <w:rFonts w:ascii="Cambria" w:hAnsi="Cambria"/>
          <w:sz w:val="22"/>
        </w:rPr>
        <w:t xml:space="preserve"> </w:t>
      </w:r>
    </w:p>
    <w:p w:rsidR="00405C84" w:rsidRPr="005D7A98" w:rsidRDefault="00405C84" w:rsidP="00405C84">
      <w:pPr>
        <w:jc w:val="both"/>
        <w:rPr>
          <w:sz w:val="22"/>
          <w:szCs w:val="22"/>
          <w:lang w:val="en-US"/>
        </w:rPr>
      </w:pPr>
      <w:r w:rsidRPr="005D7A98">
        <w:rPr>
          <w:sz w:val="22"/>
          <w:szCs w:val="22"/>
          <w:lang w:val="en-US"/>
        </w:rPr>
        <w:t>Agriculture is a key contributor to employment in Lesotho; though it contributes only 6.7% to GDP, and it accounts for 80% of the Basotho able-bodied population (ILFS, 2008).  The sector nonetheless faces formidable challenges including, low labor productivity, low overall production and post-harvest skills, poor infrastructure, weak financing market coordination and severe environmental degradation linked to climate change, desertification, and soil erosion.  All these factors are resulting in low productivity and profitability.  There is a high demand for local agricultural produce by supermarkets</w:t>
      </w:r>
      <w:r w:rsidR="00847FE1" w:rsidRPr="005D7A98">
        <w:rPr>
          <w:sz w:val="22"/>
          <w:szCs w:val="22"/>
          <w:lang w:val="en-US"/>
        </w:rPr>
        <w:t xml:space="preserve"> but poor product quality, weak </w:t>
      </w:r>
      <w:r w:rsidRPr="005D7A98">
        <w:rPr>
          <w:sz w:val="22"/>
          <w:szCs w:val="22"/>
          <w:lang w:val="en-US"/>
        </w:rPr>
        <w:t>aggregation system</w:t>
      </w:r>
      <w:r w:rsidR="003F69C6" w:rsidRPr="005D7A98">
        <w:rPr>
          <w:sz w:val="22"/>
          <w:szCs w:val="22"/>
          <w:lang w:val="en-US"/>
        </w:rPr>
        <w:t xml:space="preserve"> </w:t>
      </w:r>
      <w:r w:rsidR="00847FE1" w:rsidRPr="005D7A98">
        <w:rPr>
          <w:sz w:val="22"/>
          <w:szCs w:val="22"/>
          <w:lang w:val="en-US"/>
        </w:rPr>
        <w:t xml:space="preserve">and lack of compliance to gazetted accreditation </w:t>
      </w:r>
      <w:r w:rsidR="003F69C6" w:rsidRPr="005D7A98">
        <w:rPr>
          <w:sz w:val="22"/>
          <w:szCs w:val="22"/>
          <w:lang w:val="en-US"/>
        </w:rPr>
        <w:t>standards</w:t>
      </w:r>
      <w:r w:rsidR="00847FE1" w:rsidRPr="005D7A98">
        <w:rPr>
          <w:sz w:val="22"/>
          <w:szCs w:val="22"/>
          <w:lang w:val="en-US"/>
        </w:rPr>
        <w:t xml:space="preserve"> as well as </w:t>
      </w:r>
      <w:r w:rsidRPr="005D7A98">
        <w:rPr>
          <w:sz w:val="22"/>
          <w:szCs w:val="22"/>
          <w:lang w:val="en-US"/>
        </w:rPr>
        <w:t xml:space="preserve">poor packaging remains a key challenge to address.  Some of these challenges are being addressed by projects initiated in the agricultural sector including the Enhanced Integrated Framework and the World Bank/IDA/IFAD funded Lesotho Smallholder Agricultural Development Program (LSADP). </w:t>
      </w:r>
    </w:p>
    <w:p w:rsidR="00405C84" w:rsidRPr="005D7A98" w:rsidRDefault="00405C84" w:rsidP="00405C84">
      <w:pPr>
        <w:pStyle w:val="Heading2"/>
        <w:numPr>
          <w:ilvl w:val="1"/>
          <w:numId w:val="15"/>
        </w:numPr>
        <w:rPr>
          <w:rFonts w:ascii="Cambria" w:hAnsi="Cambria"/>
          <w:sz w:val="22"/>
          <w:lang w:val="en-US"/>
        </w:rPr>
      </w:pPr>
      <w:bookmarkStart w:id="4" w:name="_Toc400025291"/>
      <w:r w:rsidRPr="005D7A98">
        <w:rPr>
          <w:rFonts w:ascii="Cambria" w:hAnsi="Cambria"/>
          <w:sz w:val="22"/>
          <w:lang w:val="en-US"/>
        </w:rPr>
        <w:t>Forestry</w:t>
      </w:r>
      <w:bookmarkEnd w:id="4"/>
      <w:r w:rsidRPr="005D7A98">
        <w:rPr>
          <w:rFonts w:ascii="Cambria" w:hAnsi="Cambria"/>
          <w:sz w:val="22"/>
          <w:lang w:val="en-US"/>
        </w:rPr>
        <w:t xml:space="preserve"> </w:t>
      </w:r>
    </w:p>
    <w:p w:rsidR="00405C84" w:rsidRPr="005D7A98" w:rsidRDefault="00405C84" w:rsidP="00405C84">
      <w:pPr>
        <w:pStyle w:val="ColorfulList-Accent11"/>
        <w:shd w:val="clear" w:color="auto" w:fill="FFFFFF"/>
        <w:spacing w:before="100" w:beforeAutospacing="1" w:after="100" w:afterAutospacing="1"/>
        <w:ind w:left="0"/>
        <w:jc w:val="both"/>
        <w:rPr>
          <w:sz w:val="22"/>
          <w:szCs w:val="22"/>
        </w:rPr>
      </w:pPr>
      <w:r w:rsidRPr="005D7A98">
        <w:rPr>
          <w:sz w:val="22"/>
          <w:szCs w:val="22"/>
          <w:lang w:val="en-US"/>
        </w:rPr>
        <w:t>Increasing the tree coverage of Lesotho’s landscape as a way of environmental rehabilitation and combating the country’s severe soil erosion has become a major objective of the Government of Lesotho through the Ministry of Forestry and Land Reclamation.  The Forestry Department, within this Ministry, is undertaking a number of projects such as tree planting, nursery establishment, apiculture training program and fruit tree development that present opportunities for youth and women job creation. These initiatives need to be supported and scaled-up to create business enterprises out of the current subsistence level of operation.</w:t>
      </w:r>
      <w:r w:rsidRPr="005D7A98">
        <w:rPr>
          <w:kern w:val="24"/>
          <w:sz w:val="22"/>
          <w:szCs w:val="22"/>
          <w:lang w:val="en-US"/>
        </w:rPr>
        <w:t xml:space="preserve">  </w:t>
      </w:r>
      <w:r w:rsidRPr="005D7A98">
        <w:rPr>
          <w:sz w:val="22"/>
          <w:szCs w:val="22"/>
        </w:rPr>
        <w:t>Government has a target of planting 3million seedlings per annum.  Inability to meet this target has; however, often compelled the Ministry to import seedlings from South Africa, an opportunity missed by the youth and women for employment creation.</w:t>
      </w:r>
      <w:r w:rsidRPr="005D7A98">
        <w:rPr>
          <w:sz w:val="22"/>
          <w:szCs w:val="22"/>
          <w:lang w:val="en-US"/>
        </w:rPr>
        <w:t xml:space="preserve">  This sector also becomes attractive </w:t>
      </w:r>
      <w:r w:rsidRPr="005D7A98">
        <w:rPr>
          <w:sz w:val="22"/>
          <w:szCs w:val="22"/>
        </w:rPr>
        <w:t xml:space="preserve">based on the ease of entry, and enterprise multiplier effects, as well as the current support already provided through the Ministry of Forestry.  </w:t>
      </w:r>
    </w:p>
    <w:p w:rsidR="00405C84" w:rsidRPr="005D7A98" w:rsidRDefault="00405C84" w:rsidP="00405C84">
      <w:pPr>
        <w:pStyle w:val="ColorfulList-Accent11"/>
        <w:shd w:val="clear" w:color="auto" w:fill="FFFFFF"/>
        <w:spacing w:before="100" w:beforeAutospacing="1" w:after="100" w:afterAutospacing="1"/>
        <w:ind w:left="0"/>
        <w:jc w:val="both"/>
        <w:rPr>
          <w:sz w:val="22"/>
          <w:szCs w:val="22"/>
        </w:rPr>
      </w:pPr>
    </w:p>
    <w:p w:rsidR="00405C84" w:rsidRPr="005D7A98" w:rsidRDefault="00405C84" w:rsidP="00405C84">
      <w:pPr>
        <w:pStyle w:val="Heading2"/>
        <w:numPr>
          <w:ilvl w:val="1"/>
          <w:numId w:val="15"/>
        </w:numPr>
        <w:rPr>
          <w:rFonts w:ascii="Cambria" w:hAnsi="Cambria"/>
          <w:sz w:val="22"/>
          <w:lang w:val="en-ZA"/>
        </w:rPr>
      </w:pPr>
      <w:bookmarkStart w:id="5" w:name="_Toc400025292"/>
      <w:r w:rsidRPr="005D7A98">
        <w:rPr>
          <w:rFonts w:ascii="Cambria" w:hAnsi="Cambria"/>
          <w:sz w:val="22"/>
          <w:lang w:val="en-ZA"/>
        </w:rPr>
        <w:t>Creating employment through value chains</w:t>
      </w:r>
      <w:bookmarkEnd w:id="5"/>
      <w:r w:rsidRPr="005D7A98">
        <w:rPr>
          <w:rFonts w:ascii="Cambria" w:hAnsi="Cambria"/>
          <w:sz w:val="22"/>
          <w:lang w:val="en-ZA"/>
        </w:rPr>
        <w:t xml:space="preserve"> </w:t>
      </w:r>
    </w:p>
    <w:p w:rsidR="00405C84" w:rsidRPr="005D7A98" w:rsidRDefault="00405C84" w:rsidP="00405C84">
      <w:pPr>
        <w:pStyle w:val="ColorfulList-Accent11"/>
        <w:shd w:val="clear" w:color="auto" w:fill="FFFFFF"/>
        <w:spacing w:before="100" w:beforeAutospacing="1" w:after="100" w:afterAutospacing="1"/>
        <w:ind w:left="0"/>
        <w:jc w:val="both"/>
        <w:rPr>
          <w:sz w:val="22"/>
          <w:szCs w:val="22"/>
        </w:rPr>
      </w:pPr>
      <w:r w:rsidRPr="005D7A98">
        <w:rPr>
          <w:sz w:val="22"/>
          <w:szCs w:val="22"/>
          <w:lang w:val="en-ZA"/>
        </w:rPr>
        <w:t xml:space="preserve">As indicated, the selected sectors also portray multiplicative opportunities for employment creation.   The map below shows the various value functions and analyses challenges of </w:t>
      </w:r>
      <w:r w:rsidRPr="005D7A98">
        <w:rPr>
          <w:sz w:val="22"/>
          <w:szCs w:val="22"/>
          <w:lang w:val="en-ZA"/>
        </w:rPr>
        <w:lastRenderedPageBreak/>
        <w:t xml:space="preserve">actors as well as limitations of service providers and government in providing strategic services, and smooth the value chain in the fruits sector.  By addressing these challenges, the project posits increased productivity and active labour force.  </w:t>
      </w:r>
    </w:p>
    <w:p w:rsidR="00405C84" w:rsidRPr="005D7A98" w:rsidRDefault="000B10CB" w:rsidP="00405C84">
      <w:pPr>
        <w:keepNext/>
        <w:spacing w:before="100" w:beforeAutospacing="1" w:after="100" w:afterAutospacing="1"/>
        <w:jc w:val="both"/>
        <w:rPr>
          <w:sz w:val="22"/>
          <w:szCs w:val="22"/>
          <w:lang w:val="en-ZA"/>
        </w:rPr>
      </w:pPr>
      <w:r w:rsidRPr="005D7A98">
        <w:rPr>
          <w:noProof/>
          <w:sz w:val="22"/>
          <w:szCs w:val="22"/>
          <w:lang w:val="en-ZA" w:eastAsia="en-ZA"/>
        </w:rPr>
        <w:drawing>
          <wp:inline distT="0" distB="0" distL="0" distR="0">
            <wp:extent cx="5486400" cy="41243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124325"/>
                    </a:xfrm>
                    <a:prstGeom prst="rect">
                      <a:avLst/>
                    </a:prstGeom>
                    <a:noFill/>
                    <a:ln>
                      <a:noFill/>
                    </a:ln>
                  </pic:spPr>
                </pic:pic>
              </a:graphicData>
            </a:graphic>
          </wp:inline>
        </w:drawing>
      </w:r>
    </w:p>
    <w:p w:rsidR="00405C84" w:rsidRPr="005D7A98" w:rsidRDefault="00405C84" w:rsidP="00405C84">
      <w:pPr>
        <w:pStyle w:val="Caption"/>
        <w:jc w:val="both"/>
      </w:pPr>
      <w:r w:rsidRPr="005D7A98">
        <w:t xml:space="preserve">Table </w:t>
      </w:r>
      <w:r w:rsidR="00871EDA" w:rsidRPr="005D7A98">
        <w:fldChar w:fldCharType="begin"/>
      </w:r>
      <w:r w:rsidR="004B7EC7" w:rsidRPr="005D7A98">
        <w:instrText xml:space="preserve"> SEQ Table \* ARABIC </w:instrText>
      </w:r>
      <w:r w:rsidR="00871EDA" w:rsidRPr="005D7A98">
        <w:fldChar w:fldCharType="separate"/>
      </w:r>
      <w:r w:rsidRPr="005D7A98">
        <w:rPr>
          <w:noProof/>
        </w:rPr>
        <w:t>1</w:t>
      </w:r>
      <w:r w:rsidR="00871EDA" w:rsidRPr="005D7A98">
        <w:rPr>
          <w:noProof/>
        </w:rPr>
        <w:fldChar w:fldCharType="end"/>
      </w:r>
      <w:r w:rsidRPr="005D7A98">
        <w:t xml:space="preserve">  Value chain analysis</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lang w:val="en-ZA"/>
        </w:rPr>
        <w:t xml:space="preserve">Several varieties of deciduous fruits as well as a few citrus fruits grow very well in Lesotho.  These include peaches, apples, pears, apricots, cherries, and grapes. While each of these fruits may have its own distinctive value chain, the generalised and simple value chain map as above analysis is used </w:t>
      </w:r>
      <w:r w:rsidRPr="005D7A98">
        <w:rPr>
          <w:sz w:val="22"/>
          <w:szCs w:val="22"/>
        </w:rPr>
        <w:t xml:space="preserve">to reflect potential opportunities for women and youth as purported by the project in figure 2 below.       </w:t>
      </w:r>
    </w:p>
    <w:p w:rsidR="00405C84" w:rsidRPr="005D7A98" w:rsidRDefault="00D31F68" w:rsidP="00405C84">
      <w:pPr>
        <w:shd w:val="clear" w:color="auto" w:fill="C6D9F1"/>
        <w:tabs>
          <w:tab w:val="left" w:pos="5387"/>
        </w:tabs>
        <w:spacing w:before="100" w:beforeAutospacing="1" w:after="100" w:afterAutospacing="1"/>
        <w:jc w:val="both"/>
        <w:rPr>
          <w:sz w:val="22"/>
          <w:szCs w:val="22"/>
        </w:rPr>
      </w:pPr>
      <w:r>
        <w:rPr>
          <w:noProof/>
          <w:lang w:val="en-ZA" w:eastAsia="en-ZA"/>
        </w:rPr>
        <w:lastRenderedPageBreak/>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3221990</wp:posOffset>
                </wp:positionV>
                <wp:extent cx="5274945" cy="260985"/>
                <wp:effectExtent l="0" t="0" r="1905" b="571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424" w:rsidRPr="005A1BA5" w:rsidRDefault="00A44424" w:rsidP="00405C84">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Value chain stages and employment opportunities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2.25pt;margin-top:253.7pt;width:415.35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" stroked="f">
                <v:textbox style="mso-fit-shape-to-text:t" inset="0,0,0,0">
                  <w:txbxContent>
                    <w:p w:rsidR="00A44424" w:rsidRPr="005A1BA5" w:rsidRDefault="00A44424" w:rsidP="00405C84">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Value chain stages and employment opportunities </w:t>
                      </w:r>
                    </w:p>
                  </w:txbxContent>
                </v:textbox>
              </v:shape>
            </w:pict>
          </mc:Fallback>
        </mc:AlternateContent>
      </w:r>
      <w:r>
        <w:rPr>
          <w:noProof/>
          <w:lang w:val="en-ZA" w:eastAsia="en-ZA"/>
        </w:rPr>
        <mc:AlternateContent>
          <mc:Choice Requires="wpc">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5274945" cy="3164840"/>
                <wp:effectExtent l="38100" t="0" r="0" b="0"/>
                <wp:wrapNone/>
                <wp:docPr id="39"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AutoShape 22"/>
                        <wps:cNvSpPr>
                          <a:spLocks noChangeArrowheads="1"/>
                        </wps:cNvSpPr>
                        <wps:spPr bwMode="auto">
                          <a:xfrm>
                            <a:off x="0" y="310623"/>
                            <a:ext cx="1222029" cy="416118"/>
                          </a:xfrm>
                          <a:prstGeom prst="chevron">
                            <a:avLst>
                              <a:gd name="adj" fmla="val 73415"/>
                            </a:avLst>
                          </a:prstGeom>
                          <a:solidFill>
                            <a:srgbClr val="FFFFFF"/>
                          </a:solidFill>
                          <a:ln w="9525">
                            <a:solidFill>
                              <a:srgbClr val="000000"/>
                            </a:solidFill>
                            <a:miter lim="800000"/>
                            <a:headEnd/>
                            <a:tailEnd/>
                          </a:ln>
                        </wps:spPr>
                        <wps:txbx>
                          <w:txbxContent>
                            <w:p w:rsidR="00A44424" w:rsidRPr="001A17A0" w:rsidRDefault="00A44424" w:rsidP="00405C84">
                              <w:pPr>
                                <w:jc w:val="center"/>
                                <w:rPr>
                                  <w:sz w:val="20"/>
                                </w:rPr>
                              </w:pPr>
                              <w:r w:rsidRPr="001A17A0">
                                <w:rPr>
                                  <w:sz w:val="20"/>
                                </w:rPr>
                                <w:t>Input supply</w:t>
                              </w:r>
                            </w:p>
                          </w:txbxContent>
                        </wps:txbx>
                        <wps:bodyPr rot="0" vert="horz" wrap="square" lIns="91440" tIns="45720" rIns="91440" bIns="45720" anchor="t" anchorCtr="0" upright="1">
                          <a:noAutofit/>
                        </wps:bodyPr>
                      </wps:wsp>
                      <wps:wsp>
                        <wps:cNvPr id="24" name="AutoShape 23"/>
                        <wps:cNvSpPr>
                          <a:spLocks noChangeArrowheads="1"/>
                        </wps:cNvSpPr>
                        <wps:spPr bwMode="auto">
                          <a:xfrm>
                            <a:off x="1072572" y="310623"/>
                            <a:ext cx="1092353" cy="416118"/>
                          </a:xfrm>
                          <a:prstGeom prst="chevron">
                            <a:avLst>
                              <a:gd name="adj" fmla="val 65625"/>
                            </a:avLst>
                          </a:prstGeom>
                          <a:solidFill>
                            <a:srgbClr val="FFFFFF"/>
                          </a:solidFill>
                          <a:ln w="9525">
                            <a:solidFill>
                              <a:srgbClr val="000000"/>
                            </a:solidFill>
                            <a:miter lim="800000"/>
                            <a:headEnd/>
                            <a:tailEnd/>
                          </a:ln>
                        </wps:spPr>
                        <wps:txbx>
                          <w:txbxContent>
                            <w:p w:rsidR="00A44424" w:rsidRDefault="00A44424" w:rsidP="00405C84">
                              <w:pPr>
                                <w:jc w:val="center"/>
                              </w:pPr>
                              <w:r w:rsidRPr="001A17A0">
                                <w:rPr>
                                  <w:sz w:val="20"/>
                                </w:rPr>
                                <w:t>Production</w:t>
                              </w:r>
                            </w:p>
                          </w:txbxContent>
                        </wps:txbx>
                        <wps:bodyPr rot="0" vert="horz" wrap="square" lIns="91440" tIns="45720" rIns="91440" bIns="45720" anchor="t" anchorCtr="0" upright="1">
                          <a:noAutofit/>
                        </wps:bodyPr>
                      </wps:wsp>
                      <wps:wsp>
                        <wps:cNvPr id="25" name="AutoShape 24"/>
                        <wps:cNvSpPr>
                          <a:spLocks noChangeArrowheads="1"/>
                        </wps:cNvSpPr>
                        <wps:spPr bwMode="auto">
                          <a:xfrm>
                            <a:off x="1997153" y="310623"/>
                            <a:ext cx="1063781" cy="416118"/>
                          </a:xfrm>
                          <a:prstGeom prst="chevron">
                            <a:avLst>
                              <a:gd name="adj" fmla="val 63908"/>
                            </a:avLst>
                          </a:prstGeom>
                          <a:solidFill>
                            <a:srgbClr val="FFFFFF"/>
                          </a:solidFill>
                          <a:ln w="9525">
                            <a:solidFill>
                              <a:srgbClr val="000000"/>
                            </a:solidFill>
                            <a:miter lim="800000"/>
                            <a:headEnd/>
                            <a:tailEnd/>
                          </a:ln>
                        </wps:spPr>
                        <wps:txbx>
                          <w:txbxContent>
                            <w:p w:rsidR="00A44424" w:rsidRPr="001A17A0" w:rsidRDefault="00A44424" w:rsidP="00405C84">
                              <w:pPr>
                                <w:rPr>
                                  <w:sz w:val="20"/>
                                </w:rPr>
                              </w:pPr>
                              <w:r w:rsidRPr="001A17A0">
                                <w:rPr>
                                  <w:sz w:val="20"/>
                                </w:rPr>
                                <w:t xml:space="preserve">Aggregation </w:t>
                              </w:r>
                            </w:p>
                          </w:txbxContent>
                        </wps:txbx>
                        <wps:bodyPr rot="0" vert="horz" wrap="square" lIns="91440" tIns="45720" rIns="91440" bIns="45720" anchor="t" anchorCtr="0" upright="1">
                          <a:noAutofit/>
                        </wps:bodyPr>
                      </wps:wsp>
                      <wps:wsp>
                        <wps:cNvPr id="26" name="AutoShape 25"/>
                        <wps:cNvSpPr>
                          <a:spLocks noChangeArrowheads="1"/>
                        </wps:cNvSpPr>
                        <wps:spPr bwMode="auto">
                          <a:xfrm>
                            <a:off x="2923199" y="310623"/>
                            <a:ext cx="1105541" cy="416118"/>
                          </a:xfrm>
                          <a:prstGeom prst="chevron">
                            <a:avLst>
                              <a:gd name="adj" fmla="val 66417"/>
                            </a:avLst>
                          </a:prstGeom>
                          <a:solidFill>
                            <a:srgbClr val="FFFFFF"/>
                          </a:solidFill>
                          <a:ln w="9525">
                            <a:solidFill>
                              <a:srgbClr val="000000"/>
                            </a:solidFill>
                            <a:miter lim="800000"/>
                            <a:headEnd/>
                            <a:tailEnd/>
                          </a:ln>
                        </wps:spPr>
                        <wps:txbx>
                          <w:txbxContent>
                            <w:p w:rsidR="00A44424" w:rsidRPr="001A17A0" w:rsidRDefault="00A44424" w:rsidP="00405C84">
                              <w:pPr>
                                <w:jc w:val="center"/>
                                <w:rPr>
                                  <w:sz w:val="20"/>
                                </w:rPr>
                              </w:pPr>
                              <w:r w:rsidRPr="001A17A0">
                                <w:rPr>
                                  <w:sz w:val="20"/>
                                </w:rPr>
                                <w:t>Processing</w:t>
                              </w:r>
                            </w:p>
                          </w:txbxContent>
                        </wps:txbx>
                        <wps:bodyPr rot="0" vert="horz" wrap="square" lIns="91440" tIns="45720" rIns="91440" bIns="45720" anchor="t" anchorCtr="0" upright="1">
                          <a:noAutofit/>
                        </wps:bodyPr>
                      </wps:wsp>
                      <wps:wsp>
                        <wps:cNvPr id="27" name="AutoShape 26"/>
                        <wps:cNvSpPr>
                          <a:spLocks noChangeArrowheads="1"/>
                        </wps:cNvSpPr>
                        <wps:spPr bwMode="auto">
                          <a:xfrm>
                            <a:off x="3898331" y="310623"/>
                            <a:ext cx="1143637" cy="416118"/>
                          </a:xfrm>
                          <a:prstGeom prst="chevron">
                            <a:avLst>
                              <a:gd name="adj" fmla="val 68706"/>
                            </a:avLst>
                          </a:prstGeom>
                          <a:solidFill>
                            <a:srgbClr val="FFFFFF"/>
                          </a:solidFill>
                          <a:ln w="9525">
                            <a:solidFill>
                              <a:srgbClr val="000000"/>
                            </a:solidFill>
                            <a:miter lim="800000"/>
                            <a:headEnd/>
                            <a:tailEnd/>
                          </a:ln>
                        </wps:spPr>
                        <wps:txbx>
                          <w:txbxContent>
                            <w:p w:rsidR="00A44424" w:rsidRPr="00225A39" w:rsidRDefault="00A44424" w:rsidP="00405C84">
                              <w:pPr>
                                <w:jc w:val="center"/>
                                <w:rPr>
                                  <w:sz w:val="20"/>
                                </w:rPr>
                              </w:pPr>
                              <w:r w:rsidRPr="00225A39">
                                <w:rPr>
                                  <w:sz w:val="20"/>
                                </w:rPr>
                                <w:t>Market</w:t>
                              </w:r>
                            </w:p>
                          </w:txbxContent>
                        </wps:txbx>
                        <wps:bodyPr rot="0" vert="horz" wrap="square" lIns="91440" tIns="45720" rIns="91440" bIns="45720" anchor="t" anchorCtr="0" upright="1">
                          <a:noAutofit/>
                        </wps:bodyPr>
                      </wps:wsp>
                      <wps:wsp>
                        <wps:cNvPr id="28" name="AutoShape 27"/>
                        <wps:cNvSpPr>
                          <a:spLocks noChangeArrowheads="1"/>
                        </wps:cNvSpPr>
                        <wps:spPr bwMode="auto">
                          <a:xfrm>
                            <a:off x="0" y="783151"/>
                            <a:ext cx="915789" cy="1442493"/>
                          </a:xfrm>
                          <a:prstGeom prst="flowChartDocument">
                            <a:avLst/>
                          </a:prstGeom>
                          <a:solidFill>
                            <a:srgbClr val="FFFFFF"/>
                          </a:solidFill>
                          <a:ln w="9525">
                            <a:solidFill>
                              <a:srgbClr val="000000"/>
                            </a:solidFill>
                            <a:miter lim="800000"/>
                            <a:headEnd/>
                            <a:tailEnd/>
                          </a:ln>
                        </wps:spPr>
                        <wps:txbx>
                          <w:txbxContent>
                            <w:p w:rsidR="00A44424" w:rsidRPr="001A17A0" w:rsidRDefault="00A44424" w:rsidP="00405C84">
                              <w:pPr>
                                <w:jc w:val="center"/>
                                <w:rPr>
                                  <w:sz w:val="20"/>
                                </w:rPr>
                              </w:pPr>
                              <w:r w:rsidRPr="001A17A0">
                                <w:rPr>
                                  <w:sz w:val="20"/>
                                </w:rPr>
                                <w:t>Nurseries for fruit trees</w:t>
                              </w:r>
                            </w:p>
                            <w:p w:rsidR="00A44424" w:rsidRDefault="00A44424" w:rsidP="00405C84">
                              <w:pPr>
                                <w:jc w:val="center"/>
                                <w:rPr>
                                  <w:sz w:val="20"/>
                                </w:rPr>
                              </w:pPr>
                              <w:r w:rsidRPr="001A17A0">
                                <w:rPr>
                                  <w:sz w:val="20"/>
                                </w:rPr>
                                <w:t xml:space="preserve">Nurseries for </w:t>
                              </w:r>
                              <w:r>
                                <w:rPr>
                                  <w:sz w:val="20"/>
                                </w:rPr>
                                <w:t>forest trees, Nurseries for vegetables seedlings</w:t>
                              </w:r>
                            </w:p>
                            <w:p w:rsidR="00A44424" w:rsidRPr="001A17A0" w:rsidRDefault="00A44424" w:rsidP="00405C84">
                              <w:pPr>
                                <w:jc w:val="center"/>
                                <w:rPr>
                                  <w:sz w:val="20"/>
                                </w:rPr>
                              </w:pPr>
                            </w:p>
                          </w:txbxContent>
                        </wps:txbx>
                        <wps:bodyPr rot="0" vert="horz" wrap="square" lIns="91440" tIns="45720" rIns="91440" bIns="45720" anchor="t" anchorCtr="0" upright="1">
                          <a:noAutofit/>
                        </wps:bodyPr>
                      </wps:wsp>
                      <wps:wsp>
                        <wps:cNvPr id="29" name="AutoShape 28"/>
                        <wps:cNvSpPr>
                          <a:spLocks noChangeArrowheads="1"/>
                        </wps:cNvSpPr>
                        <wps:spPr bwMode="auto">
                          <a:xfrm>
                            <a:off x="1003705" y="783151"/>
                            <a:ext cx="794905" cy="1442493"/>
                          </a:xfrm>
                          <a:prstGeom prst="flowChartDocument">
                            <a:avLst/>
                          </a:prstGeom>
                          <a:solidFill>
                            <a:srgbClr val="FFFFFF"/>
                          </a:solidFill>
                          <a:ln w="9525">
                            <a:solidFill>
                              <a:srgbClr val="000000"/>
                            </a:solidFill>
                            <a:miter lim="800000"/>
                            <a:headEnd/>
                            <a:tailEnd/>
                          </a:ln>
                        </wps:spPr>
                        <wps:txbx>
                          <w:txbxContent>
                            <w:p w:rsidR="00A44424" w:rsidRPr="001A17A0" w:rsidRDefault="00A44424" w:rsidP="00405C84">
                              <w:pPr>
                                <w:jc w:val="center"/>
                                <w:rPr>
                                  <w:sz w:val="20"/>
                                </w:rPr>
                              </w:pPr>
                              <w:r w:rsidRPr="001A17A0">
                                <w:rPr>
                                  <w:sz w:val="20"/>
                                </w:rPr>
                                <w:t>Orchards</w:t>
                              </w:r>
                            </w:p>
                            <w:p w:rsidR="00A44424" w:rsidRDefault="00A44424" w:rsidP="00405C84">
                              <w:pPr>
                                <w:jc w:val="center"/>
                                <w:rPr>
                                  <w:sz w:val="20"/>
                                </w:rPr>
                              </w:pPr>
                              <w:r w:rsidRPr="001A17A0">
                                <w:rPr>
                                  <w:sz w:val="20"/>
                                </w:rPr>
                                <w:t>Vegetable gardens</w:t>
                              </w:r>
                            </w:p>
                            <w:p w:rsidR="00A44424" w:rsidRPr="001A17A0" w:rsidRDefault="00A44424" w:rsidP="00405C84">
                              <w:pPr>
                                <w:rPr>
                                  <w:sz w:val="20"/>
                                </w:rPr>
                              </w:pPr>
                            </w:p>
                            <w:p w:rsidR="00A44424" w:rsidRDefault="00A44424" w:rsidP="00405C84"/>
                          </w:txbxContent>
                        </wps:txbx>
                        <wps:bodyPr rot="0" vert="horz" wrap="square" lIns="91440" tIns="45720" rIns="91440" bIns="45720" anchor="t" anchorCtr="0" upright="1">
                          <a:noAutofit/>
                        </wps:bodyPr>
                      </wps:wsp>
                      <wps:wsp>
                        <wps:cNvPr id="35" name="AutoShape 29"/>
                        <wps:cNvSpPr>
                          <a:spLocks noChangeArrowheads="1"/>
                        </wps:cNvSpPr>
                        <wps:spPr bwMode="auto">
                          <a:xfrm>
                            <a:off x="3958407" y="783151"/>
                            <a:ext cx="915789" cy="1362639"/>
                          </a:xfrm>
                          <a:prstGeom prst="flowChartDocument">
                            <a:avLst/>
                          </a:prstGeom>
                          <a:solidFill>
                            <a:srgbClr val="FFFFFF"/>
                          </a:solidFill>
                          <a:ln w="9525">
                            <a:solidFill>
                              <a:srgbClr val="000000"/>
                            </a:solidFill>
                            <a:miter lim="800000"/>
                            <a:headEnd/>
                            <a:tailEnd/>
                          </a:ln>
                        </wps:spPr>
                        <wps:txbx>
                          <w:txbxContent>
                            <w:p w:rsidR="00A44424" w:rsidRDefault="00A44424" w:rsidP="00405C84">
                              <w:pPr>
                                <w:jc w:val="center"/>
                                <w:rPr>
                                  <w:sz w:val="20"/>
                                </w:rPr>
                              </w:pPr>
                              <w:r w:rsidRPr="001A17A0">
                                <w:rPr>
                                  <w:sz w:val="20"/>
                                </w:rPr>
                                <w:t>Market centres</w:t>
                              </w:r>
                            </w:p>
                            <w:p w:rsidR="00A44424" w:rsidRDefault="00A44424" w:rsidP="00405C84">
                              <w:pPr>
                                <w:jc w:val="center"/>
                                <w:rPr>
                                  <w:sz w:val="20"/>
                                </w:rPr>
                              </w:pPr>
                              <w:r>
                                <w:rPr>
                                  <w:sz w:val="20"/>
                                </w:rPr>
                                <w:t>Park houses</w:t>
                              </w:r>
                            </w:p>
                            <w:p w:rsidR="00A44424" w:rsidRPr="001A17A0" w:rsidRDefault="00A44424" w:rsidP="00405C84">
                              <w:pPr>
                                <w:jc w:val="center"/>
                                <w:rPr>
                                  <w:sz w:val="20"/>
                                </w:rPr>
                              </w:pPr>
                              <w:r>
                                <w:rPr>
                                  <w:sz w:val="20"/>
                                </w:rPr>
                                <w:t>Market information</w:t>
                              </w:r>
                            </w:p>
                          </w:txbxContent>
                        </wps:txbx>
                        <wps:bodyPr rot="0" vert="horz" wrap="square" lIns="91440" tIns="45720" rIns="91440" bIns="45720" anchor="t" anchorCtr="0" upright="1">
                          <a:noAutofit/>
                        </wps:bodyPr>
                      </wps:wsp>
                      <wps:wsp>
                        <wps:cNvPr id="36" name="AutoShape 30"/>
                        <wps:cNvSpPr>
                          <a:spLocks noChangeArrowheads="1"/>
                        </wps:cNvSpPr>
                        <wps:spPr bwMode="auto">
                          <a:xfrm>
                            <a:off x="2923199" y="783151"/>
                            <a:ext cx="915056" cy="1442493"/>
                          </a:xfrm>
                          <a:prstGeom prst="flowChartDocument">
                            <a:avLst/>
                          </a:prstGeom>
                          <a:solidFill>
                            <a:srgbClr val="FFFFFF"/>
                          </a:solidFill>
                          <a:ln w="9525">
                            <a:solidFill>
                              <a:srgbClr val="000000"/>
                            </a:solidFill>
                            <a:miter lim="800000"/>
                            <a:headEnd/>
                            <a:tailEnd/>
                          </a:ln>
                        </wps:spPr>
                        <wps:txbx>
                          <w:txbxContent>
                            <w:p w:rsidR="00A44424" w:rsidRDefault="00A44424" w:rsidP="00405C84">
                              <w:pPr>
                                <w:jc w:val="center"/>
                                <w:rPr>
                                  <w:sz w:val="20"/>
                                </w:rPr>
                              </w:pPr>
                              <w:r>
                                <w:rPr>
                                  <w:sz w:val="20"/>
                                </w:rPr>
                                <w:t>Fruit drying and packing</w:t>
                              </w:r>
                            </w:p>
                            <w:p w:rsidR="00A44424" w:rsidRDefault="00A44424" w:rsidP="00405C84">
                              <w:pPr>
                                <w:jc w:val="center"/>
                                <w:rPr>
                                  <w:sz w:val="20"/>
                                </w:rPr>
                              </w:pPr>
                              <w:r>
                                <w:rPr>
                                  <w:sz w:val="20"/>
                                </w:rPr>
                                <w:t>Jam-making and bottling</w:t>
                              </w:r>
                            </w:p>
                            <w:p w:rsidR="00A44424" w:rsidRDefault="00A44424" w:rsidP="00405C84">
                              <w:pPr>
                                <w:jc w:val="center"/>
                                <w:rPr>
                                  <w:sz w:val="20"/>
                                </w:rPr>
                              </w:pPr>
                              <w:r>
                                <w:rPr>
                                  <w:sz w:val="20"/>
                                </w:rPr>
                                <w:t>Fruit canning and bottling</w:t>
                              </w:r>
                            </w:p>
                            <w:p w:rsidR="00A44424" w:rsidRDefault="00A44424" w:rsidP="00405C84">
                              <w:pPr>
                                <w:rPr>
                                  <w:sz w:val="20"/>
                                </w:rPr>
                              </w:pPr>
                              <w:r>
                                <w:rPr>
                                  <w:sz w:val="20"/>
                                </w:rPr>
                                <w:t xml:space="preserve">Juice extracting </w:t>
                              </w:r>
                            </w:p>
                            <w:p w:rsidR="00A44424" w:rsidRPr="001A17A0" w:rsidRDefault="00A44424" w:rsidP="00405C84">
                              <w:pPr>
                                <w:rPr>
                                  <w:sz w:val="20"/>
                                </w:rPr>
                              </w:pPr>
                            </w:p>
                          </w:txbxContent>
                        </wps:txbx>
                        <wps:bodyPr rot="0" vert="horz" wrap="square" lIns="91440" tIns="45720" rIns="91440" bIns="45720" anchor="t" anchorCtr="0" upright="1">
                          <a:noAutofit/>
                        </wps:bodyPr>
                      </wps:wsp>
                      <wps:wsp>
                        <wps:cNvPr id="37" name="AutoShape 31"/>
                        <wps:cNvSpPr>
                          <a:spLocks noChangeArrowheads="1"/>
                        </wps:cNvSpPr>
                        <wps:spPr bwMode="auto">
                          <a:xfrm>
                            <a:off x="1876269" y="783151"/>
                            <a:ext cx="966341" cy="1442493"/>
                          </a:xfrm>
                          <a:prstGeom prst="flowChartDocument">
                            <a:avLst/>
                          </a:prstGeom>
                          <a:solidFill>
                            <a:srgbClr val="FFFFFF"/>
                          </a:solidFill>
                          <a:ln w="9525">
                            <a:solidFill>
                              <a:srgbClr val="000000"/>
                            </a:solidFill>
                            <a:miter lim="800000"/>
                            <a:headEnd/>
                            <a:tailEnd/>
                          </a:ln>
                        </wps:spPr>
                        <wps:txbx>
                          <w:txbxContent>
                            <w:p w:rsidR="00A44424" w:rsidRDefault="00A44424" w:rsidP="00405C84">
                              <w:pPr>
                                <w:jc w:val="center"/>
                                <w:rPr>
                                  <w:sz w:val="22"/>
                                </w:rPr>
                              </w:pPr>
                              <w:r w:rsidRPr="001A17A0">
                                <w:rPr>
                                  <w:sz w:val="22"/>
                                </w:rPr>
                                <w:t>Transport</w:t>
                              </w:r>
                            </w:p>
                            <w:p w:rsidR="00A44424" w:rsidRDefault="00A44424" w:rsidP="00405C84">
                              <w:pPr>
                                <w:jc w:val="center"/>
                                <w:rPr>
                                  <w:sz w:val="22"/>
                                </w:rPr>
                              </w:pPr>
                              <w:r>
                                <w:rPr>
                                  <w:sz w:val="22"/>
                                </w:rPr>
                                <w:t>Aggregation centres</w:t>
                              </w:r>
                            </w:p>
                            <w:p w:rsidR="00A44424" w:rsidRPr="001A17A0" w:rsidRDefault="00A44424" w:rsidP="00405C84">
                              <w:pPr>
                                <w:jc w:val="center"/>
                                <w:rPr>
                                  <w:sz w:val="22"/>
                                </w:rPr>
                              </w:pPr>
                              <w:r>
                                <w:rPr>
                                  <w:sz w:val="22"/>
                                </w:rPr>
                                <w:t>Production coordinators</w:t>
                              </w:r>
                            </w:p>
                            <w:p w:rsidR="00A44424" w:rsidRDefault="00A44424" w:rsidP="00405C84"/>
                          </w:txbxContent>
                        </wps:txbx>
                        <wps:bodyPr rot="0" vert="horz" wrap="square" lIns="91440" tIns="45720" rIns="91440" bIns="45720" anchor="t" anchorCtr="0" upright="1">
                          <a:noAutofit/>
                        </wps:bodyPr>
                      </wps:wsp>
                      <wps:wsp>
                        <wps:cNvPr id="38" name="AutoShape 32"/>
                        <wps:cNvSpPr>
                          <a:spLocks noChangeArrowheads="1"/>
                        </wps:cNvSpPr>
                        <wps:spPr bwMode="auto">
                          <a:xfrm>
                            <a:off x="0" y="2355315"/>
                            <a:ext cx="4981893" cy="609525"/>
                          </a:xfrm>
                          <a:prstGeom prst="flowChartProcess">
                            <a:avLst/>
                          </a:prstGeom>
                          <a:solidFill>
                            <a:srgbClr val="FFFFFF"/>
                          </a:solidFill>
                          <a:ln w="9525">
                            <a:solidFill>
                              <a:srgbClr val="000000"/>
                            </a:solidFill>
                            <a:miter lim="800000"/>
                            <a:headEnd/>
                            <a:tailEnd/>
                          </a:ln>
                        </wps:spPr>
                        <wps:txbx>
                          <w:txbxContent>
                            <w:p w:rsidR="00A44424" w:rsidRDefault="00A44424" w:rsidP="00405C84">
                              <w:pPr>
                                <w:rPr>
                                  <w:sz w:val="22"/>
                                </w:rPr>
                              </w:pPr>
                              <w:r w:rsidRPr="001A17A0">
                                <w:rPr>
                                  <w:sz w:val="22"/>
                                </w:rPr>
                                <w:t xml:space="preserve">Industry and market information </w:t>
                              </w:r>
                              <w:r>
                                <w:rPr>
                                  <w:sz w:val="22"/>
                                </w:rPr>
                                <w:t xml:space="preserve">(procurement portal and sms system) </w:t>
                              </w:r>
                            </w:p>
                            <w:p w:rsidR="00A44424" w:rsidRDefault="00A44424" w:rsidP="00405C84">
                              <w:pPr>
                                <w:rPr>
                                  <w:sz w:val="22"/>
                                </w:rPr>
                              </w:pPr>
                              <w:r>
                                <w:rPr>
                                  <w:sz w:val="22"/>
                                </w:rPr>
                                <w:t>Financing</w:t>
                              </w:r>
                            </w:p>
                            <w:p w:rsidR="00A44424" w:rsidRDefault="00A44424" w:rsidP="00405C84">
                              <w:pPr>
                                <w:rPr>
                                  <w:sz w:val="22"/>
                                </w:rPr>
                              </w:pPr>
                              <w:r>
                                <w:rPr>
                                  <w:sz w:val="22"/>
                                </w:rPr>
                                <w:t xml:space="preserve">Training and capacity building </w:t>
                              </w:r>
                            </w:p>
                            <w:p w:rsidR="00A44424" w:rsidRPr="001A17A0" w:rsidRDefault="00A44424" w:rsidP="00405C84">
                              <w:pPr>
                                <w:rPr>
                                  <w:sz w:val="22"/>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0" o:spid="_x0000_s1028" editas="canvas" style="position:absolute;margin-left:0;margin-top:0;width:415.35pt;height:249.2pt;z-index:251660288;mso-position-horizontal-relative:char;mso-position-vertical-relative:line" coordsize="52749,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2749;height:31648;visibility:visible;mso-wrap-style:square">
                  <v:fill o:detectmouseclick="t"/>
                  <v:path o:connecttype="non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2" o:spid="_x0000_s1030" type="#_x0000_t55" style="position:absolute;top:3106;width:12220;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iaMUA&#10;AADbAAAADwAAAGRycy9kb3ducmV2LnhtbESP3WoCMRSE7wt9h3AKvatZLUrZGsUf2ipIoavg7WFz&#10;3CxuTpYk1dWnN0Khl8PMfMOMp51txIl8qB0r6PcyEMSl0zVXCnbbj5c3ECEia2wck4ILBZhOHh/G&#10;mGt35h86FbESCcIhRwUmxjaXMpSGLIaea4mTd3DeYkzSV1J7PCe4beQgy0bSYs1pwWBLC0Plsfi1&#10;CjaHff01/zTkt9y/7ubd+nu/HCr1/NTN3kFE6uJ/+K+90goGr3D/k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eJoxQAAANsAAAAPAAAAAAAAAAAAAAAAAJgCAABkcnMv&#10;ZG93bnJldi54bWxQSwUGAAAAAAQABAD1AAAAigMAAAAA&#10;">
                  <v:textbox>
                    <w:txbxContent>
                      <w:p w:rsidR="00A44424" w:rsidRPr="001A17A0" w:rsidRDefault="00A44424" w:rsidP="00405C84">
                        <w:pPr>
                          <w:jc w:val="center"/>
                          <w:rPr>
                            <w:sz w:val="20"/>
                          </w:rPr>
                        </w:pPr>
                        <w:r w:rsidRPr="001A17A0">
                          <w:rPr>
                            <w:sz w:val="20"/>
                          </w:rPr>
                          <w:t>Input supply</w:t>
                        </w:r>
                      </w:p>
                    </w:txbxContent>
                  </v:textbox>
                </v:shape>
                <v:shape id="AutoShape 23" o:spid="_x0000_s1031" type="#_x0000_t55" style="position:absolute;left:10725;top:3106;width:10924;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HMUA&#10;AADbAAAADwAAAGRycy9kb3ducmV2LnhtbESP3WoCMRSE7wt9h3AKvatZpUrZGsUf2ipIoavg7WFz&#10;3CxuTpYk1dWnN0Khl8PMfMOMp51txIl8qB0r6PcyEMSl0zVXCnbbj5c3ECEia2wck4ILBZhOHh/G&#10;mGt35h86FbESCcIhRwUmxjaXMpSGLIaea4mTd3DeYkzSV1J7PCe4beQgy0bSYs1pwWBLC0Plsfi1&#10;CjaHff01/zTkt9y/7ubd+nu/HCr1/NTN3kFE6uJ/+K+90goGr3D/k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HocxQAAANsAAAAPAAAAAAAAAAAAAAAAAJgCAABkcnMv&#10;ZG93bnJldi54bWxQSwUGAAAAAAQABAD1AAAAigMAAAAA&#10;">
                  <v:textbox>
                    <w:txbxContent>
                      <w:p w:rsidR="00A44424" w:rsidRDefault="00A44424" w:rsidP="00405C84">
                        <w:pPr>
                          <w:jc w:val="center"/>
                        </w:pPr>
                        <w:r w:rsidRPr="001A17A0">
                          <w:rPr>
                            <w:sz w:val="20"/>
                          </w:rPr>
                          <w:t>Production</w:t>
                        </w:r>
                      </w:p>
                    </w:txbxContent>
                  </v:textbox>
                </v:shape>
                <v:shape id="AutoShape 24" o:spid="_x0000_s1032" type="#_x0000_t55" style="position:absolute;left:19971;top:3106;width:10638;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fh8MA&#10;AADbAAAADwAAAGRycy9kb3ducmV2LnhtbESPQWsCMRSE74X+h/AEbzWroMhqFG2pWiiFquD1sXlu&#10;FjcvSxJ19dc3BcHjMDPfMNN5a2txIR8qxwr6vQwEceF0xaWC/e7zbQwiRGSNtWNScKMA89nryxRz&#10;7a78S5dtLEWCcMhRgYmxyaUMhSGLoeca4uQdnbcYk/Sl1B6vCW5rOciykbRYcVow2NC7oeK0PVsF&#10;38dDtV6uDPkd9+/7Zfv1c/gYKtXttIsJiEhtfIYf7Y1WMBjC/5f0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Tfh8MAAADbAAAADwAAAAAAAAAAAAAAAACYAgAAZHJzL2Rv&#10;d25yZXYueG1sUEsFBgAAAAAEAAQA9QAAAIgDAAAAAA==&#10;">
                  <v:textbox>
                    <w:txbxContent>
                      <w:p w:rsidR="00A44424" w:rsidRPr="001A17A0" w:rsidRDefault="00A44424" w:rsidP="00405C84">
                        <w:pPr>
                          <w:rPr>
                            <w:sz w:val="20"/>
                          </w:rPr>
                        </w:pPr>
                        <w:r w:rsidRPr="001A17A0">
                          <w:rPr>
                            <w:sz w:val="20"/>
                          </w:rPr>
                          <w:t xml:space="preserve">Aggregation </w:t>
                        </w:r>
                      </w:p>
                    </w:txbxContent>
                  </v:textbox>
                </v:shape>
                <v:shape id="AutoShape 25" o:spid="_x0000_s1033" type="#_x0000_t55" style="position:absolute;left:29231;top:3106;width:11056;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B8MQA&#10;AADbAAAADwAAAGRycy9kb3ducmV2LnhtbESPQWsCMRSE7wX/Q3hCb92sQkVWo6ilrYVSqC54fWye&#10;m8XNy5KkuvXXNwXB4zAz3zDzZW9bcSYfGscKRlkOgrhyuuFaQbl/fZqCCBFZY+uYFPxSgOVi8DDH&#10;QrsLf9N5F2uRIBwKVGBi7AopQ2XIYshcR5y8o/MWY5K+ltrjJcFtK8d5PpEWG04LBjvaGKpOux+r&#10;4PN4aN7Xb4b8nkfXct1/fB1enpV6HParGYhIfbyHb+2tVjCewP+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2QfDEAAAA2wAAAA8AAAAAAAAAAAAAAAAAmAIAAGRycy9k&#10;b3ducmV2LnhtbFBLBQYAAAAABAAEAPUAAACJAwAAAAA=&#10;">
                  <v:textbox>
                    <w:txbxContent>
                      <w:p w:rsidR="00A44424" w:rsidRPr="001A17A0" w:rsidRDefault="00A44424" w:rsidP="00405C84">
                        <w:pPr>
                          <w:jc w:val="center"/>
                          <w:rPr>
                            <w:sz w:val="20"/>
                          </w:rPr>
                        </w:pPr>
                        <w:r w:rsidRPr="001A17A0">
                          <w:rPr>
                            <w:sz w:val="20"/>
                          </w:rPr>
                          <w:t>Processing</w:t>
                        </w:r>
                      </w:p>
                    </w:txbxContent>
                  </v:textbox>
                </v:shape>
                <v:shape id="AutoShape 26" o:spid="_x0000_s1034" type="#_x0000_t55" style="position:absolute;left:38983;top:3106;width:11436;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ka8UA&#10;AADbAAAADwAAAGRycy9kb3ducmV2LnhtbESP3WoCMRSE7wt9h3AKvatZhWrZGsUf2ipIoavg7WFz&#10;3CxuTpYk1dWnN0Khl8PMfMOMp51txIl8qB0r6PcyEMSl0zVXCnbbj5c3ECEia2wck4ILBZhOHh/G&#10;mGt35h86FbESCcIhRwUmxjaXMpSGLIaea4mTd3DeYkzSV1J7PCe4beQgy4bSYs1pwWBLC0Plsfi1&#10;CjaHff01/zTkt9y/7ubd+nu/fFXq+ambvYOI1MX/8F97pRUMRnD/k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uRrxQAAANsAAAAPAAAAAAAAAAAAAAAAAJgCAABkcnMv&#10;ZG93bnJldi54bWxQSwUGAAAAAAQABAD1AAAAigMAAAAA&#10;">
                  <v:textbox>
                    <w:txbxContent>
                      <w:p w:rsidR="00A44424" w:rsidRPr="00225A39" w:rsidRDefault="00A44424" w:rsidP="00405C84">
                        <w:pPr>
                          <w:jc w:val="center"/>
                          <w:rPr>
                            <w:sz w:val="20"/>
                          </w:rPr>
                        </w:pPr>
                        <w:r w:rsidRPr="00225A39">
                          <w:rPr>
                            <w:sz w:val="20"/>
                          </w:rPr>
                          <w:t>Market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7" o:spid="_x0000_s1035" type="#_x0000_t114" style="position:absolute;top:7831;width:9157;height:1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4NcMA&#10;AADbAAAADwAAAGRycy9kb3ducmV2LnhtbERPTWvCQBC9F/wPywjemo0iqaRZxRYESy8aLa23MTsm&#10;wexsyG5N+u/dQ8Hj431nq8E04kadqy0rmEYxCOLC6ppLBcfD5nkBwnlkjY1lUvBHDlbL0VOGqbY9&#10;7+mW+1KEEHYpKqi8b1MpXVGRQRfZljhwF9sZ9AF2pdQd9iHcNHIWx4k0WHNoqLCl94qKa/5rFOQv&#10;+++Pt5/pkMzn7Wn9dW6On7uNUpPxsH4F4WnwD/G/e6sVzMLY8CX8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4NcMAAADbAAAADwAAAAAAAAAAAAAAAACYAgAAZHJzL2Rv&#10;d25yZXYueG1sUEsFBgAAAAAEAAQA9QAAAIgDAAAAAA==&#10;">
                  <v:textbox>
                    <w:txbxContent>
                      <w:p w:rsidR="00A44424" w:rsidRPr="001A17A0" w:rsidRDefault="00A44424" w:rsidP="00405C84">
                        <w:pPr>
                          <w:jc w:val="center"/>
                          <w:rPr>
                            <w:sz w:val="20"/>
                          </w:rPr>
                        </w:pPr>
                        <w:r w:rsidRPr="001A17A0">
                          <w:rPr>
                            <w:sz w:val="20"/>
                          </w:rPr>
                          <w:t>Nurseries for fruit trees</w:t>
                        </w:r>
                      </w:p>
                      <w:p w:rsidR="00A44424" w:rsidRDefault="00A44424" w:rsidP="00405C84">
                        <w:pPr>
                          <w:jc w:val="center"/>
                          <w:rPr>
                            <w:sz w:val="20"/>
                          </w:rPr>
                        </w:pPr>
                        <w:r w:rsidRPr="001A17A0">
                          <w:rPr>
                            <w:sz w:val="20"/>
                          </w:rPr>
                          <w:t xml:space="preserve">Nurseries for </w:t>
                        </w:r>
                        <w:r>
                          <w:rPr>
                            <w:sz w:val="20"/>
                          </w:rPr>
                          <w:t>forest trees, Nurseries for vegetables seedlings</w:t>
                        </w:r>
                      </w:p>
                      <w:p w:rsidR="00A44424" w:rsidRPr="001A17A0" w:rsidRDefault="00A44424" w:rsidP="00405C84">
                        <w:pPr>
                          <w:jc w:val="center"/>
                          <w:rPr>
                            <w:sz w:val="20"/>
                          </w:rPr>
                        </w:pPr>
                      </w:p>
                    </w:txbxContent>
                  </v:textbox>
                </v:shape>
                <v:shape id="AutoShape 28" o:spid="_x0000_s1036" type="#_x0000_t114" style="position:absolute;left:10037;top:7831;width:7949;height:1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drsYA&#10;AADbAAAADwAAAGRycy9kb3ducmV2LnhtbESPQWvCQBSE7wX/w/KE3upGEWuja0gLQosXTRXb2zP7&#10;TILZtyG71fjvXaHgcZiZb5h50planKl1lWUFw0EEgji3uuJCwfZ7+TIF4TyyxtoyKbiSg2TRe5pj&#10;rO2FN3TOfCEChF2MCkrvm1hKl5dk0A1sQxy8o20N+iDbQuoWLwFuajmKook0WHFYKLGhj5LyU/Zn&#10;FGSvm/3X+8+wm4zHzW+6O9Tb1Xqp1HO/S2cgPHX+Ef5vf2oFoze4fw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VdrsYAAADbAAAADwAAAAAAAAAAAAAAAACYAgAAZHJz&#10;L2Rvd25yZXYueG1sUEsFBgAAAAAEAAQA9QAAAIsDAAAAAA==&#10;">
                  <v:textbox>
                    <w:txbxContent>
                      <w:p w:rsidR="00A44424" w:rsidRPr="001A17A0" w:rsidRDefault="00A44424" w:rsidP="00405C84">
                        <w:pPr>
                          <w:jc w:val="center"/>
                          <w:rPr>
                            <w:sz w:val="20"/>
                          </w:rPr>
                        </w:pPr>
                        <w:r w:rsidRPr="001A17A0">
                          <w:rPr>
                            <w:sz w:val="20"/>
                          </w:rPr>
                          <w:t>Orchards</w:t>
                        </w:r>
                      </w:p>
                      <w:p w:rsidR="00A44424" w:rsidRDefault="00A44424" w:rsidP="00405C84">
                        <w:pPr>
                          <w:jc w:val="center"/>
                          <w:rPr>
                            <w:sz w:val="20"/>
                          </w:rPr>
                        </w:pPr>
                        <w:r w:rsidRPr="001A17A0">
                          <w:rPr>
                            <w:sz w:val="20"/>
                          </w:rPr>
                          <w:t>Vegetable gardens</w:t>
                        </w:r>
                      </w:p>
                      <w:p w:rsidR="00A44424" w:rsidRPr="001A17A0" w:rsidRDefault="00A44424" w:rsidP="00405C84">
                        <w:pPr>
                          <w:rPr>
                            <w:sz w:val="20"/>
                          </w:rPr>
                        </w:pPr>
                      </w:p>
                      <w:p w:rsidR="00A44424" w:rsidRDefault="00A44424" w:rsidP="00405C84"/>
                    </w:txbxContent>
                  </v:textbox>
                </v:shape>
                <v:shape id="AutoShape 29" o:spid="_x0000_s1037" type="#_x0000_t114" style="position:absolute;left:39584;top:7831;width:9157;height:1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BdscA&#10;AADbAAAADwAAAGRycy9kb3ducmV2LnhtbESPT2vCQBTE7wW/w/IKvdWNrX9KzEZsQah40VSp3p7Z&#10;1ySYfRuyW43fvisIPQ4z8xsmmXWmFmdqXWVZwaAfgSDOra64ULD9Wjy/gXAeWWNtmRRcycEs7T0k&#10;GGt74Q2dM1+IAGEXo4LS+yaW0uUlGXR92xAH78e2Bn2QbSF1i5cAN7V8iaKxNFhxWCixoY+S8lP2&#10;axRkk8338n0/6MbDYXOY7471drVeKPX02M2nIDx1/j98b39qBa8juH0JP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RwXbHAAAA2wAAAA8AAAAAAAAAAAAAAAAAmAIAAGRy&#10;cy9kb3ducmV2LnhtbFBLBQYAAAAABAAEAPUAAACMAwAAAAA=&#10;">
                  <v:textbox>
                    <w:txbxContent>
                      <w:p w:rsidR="00A44424" w:rsidRDefault="00A44424" w:rsidP="00405C84">
                        <w:pPr>
                          <w:jc w:val="center"/>
                          <w:rPr>
                            <w:sz w:val="20"/>
                          </w:rPr>
                        </w:pPr>
                        <w:r w:rsidRPr="001A17A0">
                          <w:rPr>
                            <w:sz w:val="20"/>
                          </w:rPr>
                          <w:t>Market centres</w:t>
                        </w:r>
                      </w:p>
                      <w:p w:rsidR="00A44424" w:rsidRDefault="00A44424" w:rsidP="00405C84">
                        <w:pPr>
                          <w:jc w:val="center"/>
                          <w:rPr>
                            <w:sz w:val="20"/>
                          </w:rPr>
                        </w:pPr>
                        <w:r>
                          <w:rPr>
                            <w:sz w:val="20"/>
                          </w:rPr>
                          <w:t>Park houses</w:t>
                        </w:r>
                      </w:p>
                      <w:p w:rsidR="00A44424" w:rsidRPr="001A17A0" w:rsidRDefault="00A44424" w:rsidP="00405C84">
                        <w:pPr>
                          <w:jc w:val="center"/>
                          <w:rPr>
                            <w:sz w:val="20"/>
                          </w:rPr>
                        </w:pPr>
                        <w:r>
                          <w:rPr>
                            <w:sz w:val="20"/>
                          </w:rPr>
                          <w:t>Market information</w:t>
                        </w:r>
                      </w:p>
                    </w:txbxContent>
                  </v:textbox>
                </v:shape>
                <v:shape id="AutoShape 30" o:spid="_x0000_s1038" type="#_x0000_t114" style="position:absolute;left:29231;top:7831;width:9151;height:1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fAcYA&#10;AADbAAAADwAAAGRycy9kb3ducmV2LnhtbESPQWvCQBSE74L/YXlCb7rRSlpiNmIFwdJLTS3q7Zl9&#10;JqHZtyG7avrvu4VCj8PMfMOky9404kadqy0rmE4iEMSF1TWXCvYfm/EzCOeRNTaWScE3OVhmw0GK&#10;ibZ33tEt96UIEHYJKqi8bxMpXVGRQTexLXHwLrYz6IPsSqk7vAe4aeQsimJpsOawUGFL64qKr/xq&#10;FORPu8Pry3Hax/N5e1p9npv92/tGqYdRv1qA8NT7//Bfe6sVPMbw+yX8A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NfAcYAAADbAAAADwAAAAAAAAAAAAAAAACYAgAAZHJz&#10;L2Rvd25yZXYueG1sUEsFBgAAAAAEAAQA9QAAAIsDAAAAAA==&#10;">
                  <v:textbox>
                    <w:txbxContent>
                      <w:p w:rsidR="00A44424" w:rsidRDefault="00A44424" w:rsidP="00405C84">
                        <w:pPr>
                          <w:jc w:val="center"/>
                          <w:rPr>
                            <w:sz w:val="20"/>
                          </w:rPr>
                        </w:pPr>
                        <w:r>
                          <w:rPr>
                            <w:sz w:val="20"/>
                          </w:rPr>
                          <w:t>Fruit drying and packing</w:t>
                        </w:r>
                      </w:p>
                      <w:p w:rsidR="00A44424" w:rsidRDefault="00A44424" w:rsidP="00405C84">
                        <w:pPr>
                          <w:jc w:val="center"/>
                          <w:rPr>
                            <w:sz w:val="20"/>
                          </w:rPr>
                        </w:pPr>
                        <w:r>
                          <w:rPr>
                            <w:sz w:val="20"/>
                          </w:rPr>
                          <w:t>Jam-making and bottling</w:t>
                        </w:r>
                      </w:p>
                      <w:p w:rsidR="00A44424" w:rsidRDefault="00A44424" w:rsidP="00405C84">
                        <w:pPr>
                          <w:jc w:val="center"/>
                          <w:rPr>
                            <w:sz w:val="20"/>
                          </w:rPr>
                        </w:pPr>
                        <w:r>
                          <w:rPr>
                            <w:sz w:val="20"/>
                          </w:rPr>
                          <w:t>Fruit canning and bottling</w:t>
                        </w:r>
                      </w:p>
                      <w:p w:rsidR="00A44424" w:rsidRDefault="00A44424" w:rsidP="00405C84">
                        <w:pPr>
                          <w:rPr>
                            <w:sz w:val="20"/>
                          </w:rPr>
                        </w:pPr>
                        <w:r>
                          <w:rPr>
                            <w:sz w:val="20"/>
                          </w:rPr>
                          <w:t xml:space="preserve">Juice extracting </w:t>
                        </w:r>
                      </w:p>
                      <w:p w:rsidR="00A44424" w:rsidRPr="001A17A0" w:rsidRDefault="00A44424" w:rsidP="00405C84">
                        <w:pPr>
                          <w:rPr>
                            <w:sz w:val="20"/>
                          </w:rPr>
                        </w:pPr>
                      </w:p>
                    </w:txbxContent>
                  </v:textbox>
                </v:shape>
                <v:shape id="AutoShape 31" o:spid="_x0000_s1039" type="#_x0000_t114" style="position:absolute;left:18762;top:7831;width:9664;height:1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msYA&#10;AADbAAAADwAAAGRycy9kb3ducmV2LnhtbESPT2vCQBTE70K/w/IKvZmNf1BJXUUFoaUXjYp6e82+&#10;JqHZtyG71fTbu4LgcZiZ3zDTeWsqcaHGlZYV9KIYBHFmdcm5gv1u3Z2AcB5ZY2WZFPyTg/nspTPF&#10;RNsrb+mS+lwECLsEFRTe14mULivIoItsTRy8H9sY9EE2udQNXgPcVLIfxyNpsOSwUGBNq4Ky3/TP&#10;KEjH2+Pn8tRrR8NhfV4cvqv912at1Ntru3gH4an1z/Cj/aEVDMZ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6msYAAADbAAAADwAAAAAAAAAAAAAAAACYAgAAZHJz&#10;L2Rvd25yZXYueG1sUEsFBgAAAAAEAAQA9QAAAIsDAAAAAA==&#10;">
                  <v:textbox>
                    <w:txbxContent>
                      <w:p w:rsidR="00A44424" w:rsidRDefault="00A44424" w:rsidP="00405C84">
                        <w:pPr>
                          <w:jc w:val="center"/>
                          <w:rPr>
                            <w:sz w:val="22"/>
                          </w:rPr>
                        </w:pPr>
                        <w:r w:rsidRPr="001A17A0">
                          <w:rPr>
                            <w:sz w:val="22"/>
                          </w:rPr>
                          <w:t>Transport</w:t>
                        </w:r>
                      </w:p>
                      <w:p w:rsidR="00A44424" w:rsidRDefault="00A44424" w:rsidP="00405C84">
                        <w:pPr>
                          <w:jc w:val="center"/>
                          <w:rPr>
                            <w:sz w:val="22"/>
                          </w:rPr>
                        </w:pPr>
                        <w:r>
                          <w:rPr>
                            <w:sz w:val="22"/>
                          </w:rPr>
                          <w:t>Aggregation centres</w:t>
                        </w:r>
                      </w:p>
                      <w:p w:rsidR="00A44424" w:rsidRPr="001A17A0" w:rsidRDefault="00A44424" w:rsidP="00405C84">
                        <w:pPr>
                          <w:jc w:val="center"/>
                          <w:rPr>
                            <w:sz w:val="22"/>
                          </w:rPr>
                        </w:pPr>
                        <w:r>
                          <w:rPr>
                            <w:sz w:val="22"/>
                          </w:rPr>
                          <w:t>Production coordinators</w:t>
                        </w:r>
                      </w:p>
                      <w:p w:rsidR="00A44424" w:rsidRDefault="00A44424" w:rsidP="00405C84"/>
                    </w:txbxContent>
                  </v:textbox>
                </v:shape>
                <v:shapetype id="_x0000_t109" coordsize="21600,21600" o:spt="109" path="m,l,21600r21600,l21600,xe">
                  <v:stroke joinstyle="miter"/>
                  <v:path gradientshapeok="t" o:connecttype="rect"/>
                </v:shapetype>
                <v:shape id="AutoShape 32" o:spid="_x0000_s1040" type="#_x0000_t109" style="position:absolute;top:23553;width:49818;height: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XcIA&#10;AADbAAAADwAAAGRycy9kb3ducmV2LnhtbERPz2vCMBS+D/wfwhN2EU1b55DOKGPQoQcP1l28vTXP&#10;tti8lCSr3X+/HAYeP77fm91oOjGQ861lBekiAUFcWd1yreDrXMzXIHxA1thZJgW/5GG3nTxtMNf2&#10;zicaylCLGMI+RwVNCH0upa8aMugXtieO3NU6gyFCV0vt8B7DTSezJHmVBluODQ329NFQdSt/jIJs&#10;PSs/+VjsX74PusBVehlmy4NSz9Px/Q1EoDE8xP/uvVawjGP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HJdwgAAANsAAAAPAAAAAAAAAAAAAAAAAJgCAABkcnMvZG93&#10;bnJldi54bWxQSwUGAAAAAAQABAD1AAAAhwMAAAAA&#10;">
                  <v:textbox>
                    <w:txbxContent>
                      <w:p w:rsidR="00A44424" w:rsidRDefault="00A44424" w:rsidP="00405C84">
                        <w:pPr>
                          <w:rPr>
                            <w:sz w:val="22"/>
                          </w:rPr>
                        </w:pPr>
                        <w:r w:rsidRPr="001A17A0">
                          <w:rPr>
                            <w:sz w:val="22"/>
                          </w:rPr>
                          <w:t xml:space="preserve">Industry and market information </w:t>
                        </w:r>
                        <w:r>
                          <w:rPr>
                            <w:sz w:val="22"/>
                          </w:rPr>
                          <w:t xml:space="preserve">(procurement portal and sms system) </w:t>
                        </w:r>
                      </w:p>
                      <w:p w:rsidR="00A44424" w:rsidRDefault="00A44424" w:rsidP="00405C84">
                        <w:pPr>
                          <w:rPr>
                            <w:sz w:val="22"/>
                          </w:rPr>
                        </w:pPr>
                        <w:r>
                          <w:rPr>
                            <w:sz w:val="22"/>
                          </w:rPr>
                          <w:t>Financing</w:t>
                        </w:r>
                      </w:p>
                      <w:p w:rsidR="00A44424" w:rsidRDefault="00A44424" w:rsidP="00405C84">
                        <w:pPr>
                          <w:rPr>
                            <w:sz w:val="22"/>
                          </w:rPr>
                        </w:pPr>
                        <w:r>
                          <w:rPr>
                            <w:sz w:val="22"/>
                          </w:rPr>
                          <w:t xml:space="preserve">Training and capacity building </w:t>
                        </w:r>
                      </w:p>
                      <w:p w:rsidR="00A44424" w:rsidRPr="001A17A0" w:rsidRDefault="00A44424" w:rsidP="00405C84">
                        <w:pPr>
                          <w:rPr>
                            <w:sz w:val="22"/>
                          </w:rPr>
                        </w:pPr>
                      </w:p>
                    </w:txbxContent>
                  </v:textbox>
                </v:shape>
                <w10:wrap anchory="line"/>
              </v:group>
            </w:pict>
          </mc:Fallback>
        </mc:AlternateContent>
      </w:r>
      <w:r>
        <w:rPr>
          <w:noProof/>
          <w:lang w:val="en-ZA" w:eastAsia="en-ZA"/>
        </w:rPr>
        <mc:AlternateContent>
          <mc:Choice Requires="wps">
            <w:drawing>
              <wp:inline distT="0" distB="0" distL="0" distR="0">
                <wp:extent cx="5273040" cy="3162300"/>
                <wp:effectExtent l="0" t="0" r="0" b="0"/>
                <wp:docPr id="2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3040"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3432E6" id="AutoShape 2" o:spid="_x0000_s1026" style="width:415.2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" filled="f" stroked="f">
                <o:lock v:ext="edit" aspectratio="t"/>
                <w10:anchorlock/>
              </v:rect>
            </w:pict>
          </mc:Fallback>
        </mc:AlternateContent>
      </w:r>
    </w:p>
    <w:p w:rsidR="00405C84" w:rsidRPr="005D7A98" w:rsidRDefault="00405C84" w:rsidP="00405C84">
      <w:pPr>
        <w:pStyle w:val="Heading1"/>
        <w:numPr>
          <w:ilvl w:val="0"/>
          <w:numId w:val="15"/>
        </w:numPr>
        <w:rPr>
          <w:rFonts w:ascii="Cambria" w:hAnsi="Cambria"/>
          <w:sz w:val="24"/>
        </w:rPr>
      </w:pPr>
      <w:bookmarkStart w:id="6" w:name="_Toc400025293"/>
      <w:r w:rsidRPr="005D7A98">
        <w:rPr>
          <w:rFonts w:ascii="Cambria" w:hAnsi="Cambria"/>
          <w:sz w:val="24"/>
        </w:rPr>
        <w:t>PROJECT DESCRIPTION</w:t>
      </w:r>
      <w:bookmarkEnd w:id="6"/>
      <w:r w:rsidRPr="005D7A98">
        <w:rPr>
          <w:rFonts w:ascii="Cambria" w:hAnsi="Cambria"/>
          <w:sz w:val="24"/>
        </w:rPr>
        <w:t xml:space="preserve"> </w:t>
      </w:r>
    </w:p>
    <w:p w:rsidR="00405C84" w:rsidRPr="005D7A98" w:rsidRDefault="00405C84" w:rsidP="00405C84">
      <w:pPr>
        <w:spacing w:before="100" w:beforeAutospacing="1" w:after="100" w:afterAutospacing="1"/>
        <w:jc w:val="both"/>
        <w:rPr>
          <w:sz w:val="22"/>
          <w:szCs w:val="22"/>
          <w:lang w:val="en-US"/>
        </w:rPr>
      </w:pPr>
      <w:r w:rsidRPr="005D7A98">
        <w:rPr>
          <w:sz w:val="22"/>
          <w:szCs w:val="22"/>
        </w:rPr>
        <w:t xml:space="preserve">The project will use </w:t>
      </w:r>
      <w:r w:rsidR="0055733F" w:rsidRPr="005D7A98">
        <w:rPr>
          <w:sz w:val="22"/>
          <w:szCs w:val="22"/>
        </w:rPr>
        <w:t>agro forestry</w:t>
      </w:r>
      <w:r w:rsidRPr="005D7A98">
        <w:rPr>
          <w:sz w:val="22"/>
          <w:szCs w:val="22"/>
        </w:rPr>
        <w:t xml:space="preserve"> and horticulture as entry sectors to create sustainable employment for youth and women in Lesotho.  The choice of these sectors is in recognition of the fact that agriculture and </w:t>
      </w:r>
      <w:r w:rsidR="0055733F" w:rsidRPr="005D7A98">
        <w:rPr>
          <w:sz w:val="22"/>
          <w:szCs w:val="22"/>
        </w:rPr>
        <w:t>agro forestry</w:t>
      </w:r>
      <w:r w:rsidRPr="005D7A98">
        <w:rPr>
          <w:sz w:val="22"/>
          <w:szCs w:val="22"/>
        </w:rPr>
        <w:t xml:space="preserve"> have multi-functional roles in development including the potential for delivering environmental and socio-cultural benefits including ecosystem services, rural livelihood enhancement, enhancing food security and providing inputs for forward-linked industries.  In addition, the project will pay particular attention to the needs of the vulnerable populations, especially the youth and women living with and affected by the HIV and AIDS pandemic. It will build on government’s priority areas described in the National Strategic Development Plan and take into consideration key programmes such as that of the Ministry of Gender and Youth, Sports and Recreation, Ministry of Forestry and Land Reclamation, Ministry of Agriculture and Food Security, the Ministry of Trade and Industry Cooperatives and Marketing and LUNDAF.</w:t>
      </w:r>
      <w:r w:rsidRPr="005D7A98">
        <w:rPr>
          <w:sz w:val="22"/>
          <w:szCs w:val="22"/>
          <w:lang w:val="en-US"/>
        </w:rPr>
        <w:t xml:space="preserve">  </w:t>
      </w:r>
    </w:p>
    <w:p w:rsidR="00405C84" w:rsidRPr="005D7A98" w:rsidRDefault="00405C84" w:rsidP="00405C84">
      <w:pPr>
        <w:spacing w:before="100" w:beforeAutospacing="1" w:after="100" w:afterAutospacing="1"/>
        <w:jc w:val="both"/>
        <w:rPr>
          <w:sz w:val="22"/>
          <w:szCs w:val="22"/>
        </w:rPr>
      </w:pPr>
      <w:r w:rsidRPr="005D7A98">
        <w:rPr>
          <w:sz w:val="22"/>
          <w:szCs w:val="22"/>
        </w:rPr>
        <w:t>The NSDP puts amongst its priorities the need to create at least 50, 000 jobs in 5-years, 2013 - 2017.  Within the same context, the UN (Lesotho) has committed to contribute by creating at least 5, 000 jobs, in the plan period.  The Youth and Women Employment Promotion Project will be executed in three years, with an objective to create employment opportunities for youth and women through emergence of SMEs in especially in agro</w:t>
      </w:r>
      <w:r w:rsidR="0055733F" w:rsidRPr="005D7A98">
        <w:rPr>
          <w:sz w:val="22"/>
          <w:szCs w:val="22"/>
        </w:rPr>
        <w:t xml:space="preserve"> </w:t>
      </w:r>
      <w:r w:rsidRPr="005D7A98">
        <w:rPr>
          <w:sz w:val="22"/>
          <w:szCs w:val="22"/>
        </w:rPr>
        <w:t xml:space="preserve">forestry, horticulture and related value chains.  The project is anticipated to generate employment for 1000 people, distributed at 50% women, 20% young women and 30% young men.  </w:t>
      </w:r>
    </w:p>
    <w:p w:rsidR="00405C84" w:rsidRPr="005D7A98" w:rsidRDefault="00405C84" w:rsidP="00405C84">
      <w:pPr>
        <w:pStyle w:val="Heading2"/>
        <w:numPr>
          <w:ilvl w:val="1"/>
          <w:numId w:val="14"/>
        </w:numPr>
        <w:spacing w:before="100" w:beforeAutospacing="1" w:after="100" w:afterAutospacing="1"/>
        <w:rPr>
          <w:rFonts w:ascii="Cambria" w:hAnsi="Cambria"/>
          <w:sz w:val="22"/>
          <w:szCs w:val="22"/>
        </w:rPr>
      </w:pPr>
      <w:bookmarkStart w:id="7" w:name="_Toc400025294"/>
      <w:r w:rsidRPr="005D7A98">
        <w:rPr>
          <w:rFonts w:ascii="Cambria" w:hAnsi="Cambria"/>
          <w:sz w:val="22"/>
          <w:szCs w:val="22"/>
        </w:rPr>
        <w:t>Project Goal and Objectives</w:t>
      </w:r>
      <w:bookmarkEnd w:id="7"/>
      <w:r w:rsidRPr="005D7A98">
        <w:rPr>
          <w:rFonts w:ascii="Cambria" w:hAnsi="Cambria"/>
          <w:sz w:val="22"/>
          <w:szCs w:val="22"/>
        </w:rPr>
        <w:t xml:space="preserve">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 xml:space="preserve">The goal of this project is to </w:t>
      </w:r>
      <w:r w:rsidR="00B223FB" w:rsidRPr="005D7A98">
        <w:rPr>
          <w:sz w:val="22"/>
          <w:szCs w:val="22"/>
        </w:rPr>
        <w:t>pursue high, shared and employment creating economic growth and enhance the skills base</w:t>
      </w:r>
      <w:r w:rsidR="00847FE1" w:rsidRPr="005D7A98">
        <w:rPr>
          <w:sz w:val="22"/>
          <w:szCs w:val="22"/>
        </w:rPr>
        <w:t xml:space="preserve"> for innovation and </w:t>
      </w:r>
      <w:r w:rsidR="00B223FB" w:rsidRPr="005D7A98">
        <w:rPr>
          <w:sz w:val="22"/>
          <w:szCs w:val="22"/>
        </w:rPr>
        <w:t>technology adoption.</w:t>
      </w:r>
      <w:r w:rsidR="0055733F" w:rsidRPr="005D7A98">
        <w:rPr>
          <w:sz w:val="22"/>
          <w:szCs w:val="22"/>
        </w:rPr>
        <w:t xml:space="preserve"> </w:t>
      </w:r>
      <w:r w:rsidR="00846FC2" w:rsidRPr="005D7A98">
        <w:rPr>
          <w:sz w:val="22"/>
          <w:szCs w:val="22"/>
        </w:rPr>
        <w:t>This will</w:t>
      </w:r>
      <w:r w:rsidR="0055733F" w:rsidRPr="005D7A98">
        <w:rPr>
          <w:sz w:val="22"/>
          <w:szCs w:val="22"/>
        </w:rPr>
        <w:t xml:space="preserve"> </w:t>
      </w:r>
      <w:r w:rsidR="00847FE1" w:rsidRPr="005D7A98">
        <w:rPr>
          <w:sz w:val="22"/>
          <w:szCs w:val="22"/>
        </w:rPr>
        <w:t xml:space="preserve">further </w:t>
      </w:r>
      <w:r w:rsidRPr="005D7A98">
        <w:rPr>
          <w:sz w:val="22"/>
          <w:szCs w:val="22"/>
        </w:rPr>
        <w:t>contribute to poverty eradication and accelerate economic growth by creating opportunities for employment</w:t>
      </w:r>
      <w:r w:rsidR="00847FE1" w:rsidRPr="005D7A98">
        <w:rPr>
          <w:sz w:val="22"/>
          <w:szCs w:val="22"/>
        </w:rPr>
        <w:t xml:space="preserve">, for women and youth through </w:t>
      </w:r>
      <w:r w:rsidRPr="005D7A98">
        <w:rPr>
          <w:sz w:val="22"/>
          <w:szCs w:val="22"/>
        </w:rPr>
        <w:t xml:space="preserve">promotion of inclusive markets and </w:t>
      </w:r>
      <w:r w:rsidR="00847FE1" w:rsidRPr="005D7A98">
        <w:rPr>
          <w:sz w:val="22"/>
          <w:szCs w:val="22"/>
        </w:rPr>
        <w:t xml:space="preserve">development.  </w:t>
      </w:r>
      <w:r w:rsidRPr="005D7A98">
        <w:rPr>
          <w:sz w:val="22"/>
          <w:szCs w:val="22"/>
        </w:rPr>
        <w:t xml:space="preserve">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lastRenderedPageBreak/>
        <w:t xml:space="preserve">The specific objectives for the project are to:  </w:t>
      </w:r>
    </w:p>
    <w:p w:rsidR="00847FE1" w:rsidRPr="005D7A98" w:rsidRDefault="00847FE1" w:rsidP="00C26A1C">
      <w:pPr>
        <w:pStyle w:val="ColorfulList-Accent11"/>
        <w:numPr>
          <w:ilvl w:val="0"/>
          <w:numId w:val="3"/>
        </w:numPr>
        <w:shd w:val="clear" w:color="auto" w:fill="FFFFFF"/>
        <w:spacing w:before="100" w:beforeAutospacing="1" w:after="100" w:afterAutospacing="1"/>
        <w:jc w:val="both"/>
        <w:rPr>
          <w:sz w:val="22"/>
          <w:szCs w:val="22"/>
        </w:rPr>
      </w:pPr>
      <w:r w:rsidRPr="005D7A98">
        <w:rPr>
          <w:sz w:val="22"/>
          <w:szCs w:val="22"/>
        </w:rPr>
        <w:t>Build capacity and develop skills for women and youth groups through delivery of sustainable extension services and entrepreneurial training for improved productivity to access local and foreign markets</w:t>
      </w:r>
    </w:p>
    <w:p w:rsidR="00405C84" w:rsidRPr="005D7A98" w:rsidRDefault="00846FC2" w:rsidP="00847FE1">
      <w:pPr>
        <w:pStyle w:val="ColorfulList-Accent11"/>
        <w:numPr>
          <w:ilvl w:val="0"/>
          <w:numId w:val="3"/>
        </w:numPr>
        <w:shd w:val="clear" w:color="auto" w:fill="FFFFFF"/>
        <w:spacing w:before="100" w:beforeAutospacing="1" w:after="100" w:afterAutospacing="1"/>
        <w:jc w:val="both"/>
        <w:rPr>
          <w:sz w:val="22"/>
          <w:szCs w:val="22"/>
        </w:rPr>
      </w:pPr>
      <w:r w:rsidRPr="005D7A98">
        <w:rPr>
          <w:sz w:val="22"/>
          <w:szCs w:val="22"/>
        </w:rPr>
        <w:t xml:space="preserve">Promote environmentally sustainable inclusive markets models through development of both local and cross-border value chains by fostering establishment of forward and backward linkages for both entrepreneurship and enterprises development. </w:t>
      </w:r>
    </w:p>
    <w:p w:rsidR="00405C84" w:rsidRPr="005D7A98" w:rsidRDefault="00405C84" w:rsidP="00405C84">
      <w:pPr>
        <w:pStyle w:val="ColorfulList-Accent11"/>
        <w:numPr>
          <w:ilvl w:val="0"/>
          <w:numId w:val="3"/>
        </w:numPr>
        <w:shd w:val="clear" w:color="auto" w:fill="FFFFFF"/>
        <w:spacing w:before="100" w:beforeAutospacing="1" w:after="100" w:afterAutospacing="1"/>
        <w:jc w:val="both"/>
        <w:rPr>
          <w:sz w:val="22"/>
          <w:szCs w:val="22"/>
        </w:rPr>
      </w:pPr>
      <w:r w:rsidRPr="005D7A98">
        <w:rPr>
          <w:sz w:val="22"/>
          <w:szCs w:val="22"/>
        </w:rPr>
        <w:t xml:space="preserve">Provide opportunities for increased access to finance through establishment of an innovative fund that targets progressive projects with all the attributes for employment creation.  UNDP will use its expertise in financial inclusion program to support development of a loans package for deserving groups and individuals.  </w:t>
      </w:r>
    </w:p>
    <w:p w:rsidR="00405C84" w:rsidRPr="005D7A98" w:rsidRDefault="00405C84" w:rsidP="00405C84">
      <w:pPr>
        <w:pStyle w:val="ColorfulList-Accent11"/>
        <w:numPr>
          <w:ilvl w:val="0"/>
          <w:numId w:val="3"/>
        </w:numPr>
        <w:shd w:val="clear" w:color="auto" w:fill="FFFFFF"/>
        <w:spacing w:before="100" w:beforeAutospacing="1" w:after="100" w:afterAutospacing="1"/>
        <w:jc w:val="both"/>
        <w:rPr>
          <w:sz w:val="22"/>
          <w:szCs w:val="22"/>
        </w:rPr>
      </w:pPr>
      <w:r w:rsidRPr="005D7A98">
        <w:rPr>
          <w:sz w:val="22"/>
          <w:szCs w:val="22"/>
        </w:rPr>
        <w:t xml:space="preserve">Initiate policy dialogue between the private sector, government and development partners encouraging development of a conducive policy, legal and regulatory framework.  </w:t>
      </w:r>
    </w:p>
    <w:p w:rsidR="00405C84" w:rsidRPr="005D7A98" w:rsidRDefault="00405C84" w:rsidP="00405C84">
      <w:pPr>
        <w:pStyle w:val="ColorfulList-Accent11"/>
        <w:numPr>
          <w:ilvl w:val="0"/>
          <w:numId w:val="3"/>
        </w:numPr>
        <w:shd w:val="clear" w:color="auto" w:fill="FFFFFF"/>
        <w:spacing w:before="100" w:beforeAutospacing="1" w:after="100" w:afterAutospacing="1"/>
        <w:jc w:val="both"/>
        <w:rPr>
          <w:sz w:val="22"/>
          <w:szCs w:val="22"/>
        </w:rPr>
      </w:pPr>
      <w:r w:rsidRPr="005D7A98">
        <w:rPr>
          <w:sz w:val="22"/>
          <w:szCs w:val="22"/>
        </w:rPr>
        <w:t xml:space="preserve">Explore the feasibility of establishing a safety net programme and develop linkages with other social protection schemes to mitigate the impact of natural disasters or other unforeseen crisis on the livelihood of entrepreneurs and SMEs. </w:t>
      </w:r>
    </w:p>
    <w:p w:rsidR="00405C84" w:rsidRPr="005D7A98" w:rsidRDefault="00405C84" w:rsidP="00405C84">
      <w:pPr>
        <w:pStyle w:val="Heading2"/>
        <w:numPr>
          <w:ilvl w:val="1"/>
          <w:numId w:val="14"/>
        </w:numPr>
        <w:spacing w:before="100" w:beforeAutospacing="1" w:after="100" w:afterAutospacing="1"/>
        <w:rPr>
          <w:rFonts w:ascii="Cambria" w:hAnsi="Cambria"/>
          <w:sz w:val="22"/>
          <w:szCs w:val="22"/>
        </w:rPr>
      </w:pPr>
      <w:bookmarkStart w:id="8" w:name="_Toc251385772"/>
      <w:bookmarkStart w:id="9" w:name="_Toc400025295"/>
      <w:r w:rsidRPr="005D7A98">
        <w:rPr>
          <w:rFonts w:ascii="Cambria" w:hAnsi="Cambria"/>
          <w:sz w:val="22"/>
          <w:szCs w:val="22"/>
        </w:rPr>
        <w:t>Project Components</w:t>
      </w:r>
      <w:bookmarkEnd w:id="8"/>
      <w:bookmarkEnd w:id="9"/>
      <w:r w:rsidRPr="005D7A98">
        <w:rPr>
          <w:rFonts w:ascii="Cambria" w:hAnsi="Cambria"/>
          <w:sz w:val="22"/>
          <w:szCs w:val="22"/>
        </w:rPr>
        <w:t xml:space="preserve"> </w:t>
      </w:r>
    </w:p>
    <w:p w:rsidR="00405C84" w:rsidRPr="005D7A98" w:rsidRDefault="0003610A" w:rsidP="00405C84">
      <w:pPr>
        <w:shd w:val="clear" w:color="auto" w:fill="FFFFFF"/>
        <w:spacing w:before="100" w:beforeAutospacing="1" w:after="100" w:afterAutospacing="1"/>
        <w:jc w:val="both"/>
        <w:rPr>
          <w:sz w:val="22"/>
          <w:szCs w:val="22"/>
        </w:rPr>
      </w:pPr>
      <w:r w:rsidRPr="005D7A98">
        <w:rPr>
          <w:sz w:val="22"/>
          <w:szCs w:val="22"/>
        </w:rPr>
        <w:t>T</w:t>
      </w:r>
      <w:r w:rsidR="00847FE1" w:rsidRPr="005D7A98">
        <w:rPr>
          <w:sz w:val="22"/>
          <w:szCs w:val="22"/>
        </w:rPr>
        <w:t>he G</w:t>
      </w:r>
      <w:r w:rsidR="00EF7AA7" w:rsidRPr="005D7A98">
        <w:rPr>
          <w:sz w:val="22"/>
          <w:szCs w:val="22"/>
        </w:rPr>
        <w:t xml:space="preserve">overnment of Lesotho </w:t>
      </w:r>
      <w:r w:rsidR="00405C84" w:rsidRPr="005D7A98">
        <w:rPr>
          <w:sz w:val="22"/>
          <w:szCs w:val="22"/>
        </w:rPr>
        <w:t>intends to adopt value chain-based SME development models for employment creation, entity sustainability and integration into economic systems.  Focusing on efforts in agro</w:t>
      </w:r>
      <w:r w:rsidR="00EF7AA7" w:rsidRPr="005D7A98">
        <w:rPr>
          <w:sz w:val="22"/>
          <w:szCs w:val="22"/>
        </w:rPr>
        <w:t xml:space="preserve"> </w:t>
      </w:r>
      <w:r w:rsidR="00405C84" w:rsidRPr="005D7A98">
        <w:rPr>
          <w:sz w:val="22"/>
          <w:szCs w:val="22"/>
        </w:rPr>
        <w:t xml:space="preserve">forestry, horticulture and project spinoff thereof, the project spans four focus areas: capacity building, finance, markets and policy engagement.  A collective impact of these efforts will be constantly monitored and filtered through economic studies, dialogues, surveys and feedback from stakeholders.  Specific components to be implemented in the project are:  </w:t>
      </w:r>
    </w:p>
    <w:p w:rsidR="00405C84" w:rsidRPr="005D7A98" w:rsidRDefault="00405C84" w:rsidP="00405C84">
      <w:pPr>
        <w:pStyle w:val="Heading3"/>
        <w:numPr>
          <w:ilvl w:val="2"/>
          <w:numId w:val="14"/>
        </w:numPr>
        <w:spacing w:before="100" w:beforeAutospacing="1" w:after="100" w:afterAutospacing="1"/>
        <w:rPr>
          <w:rFonts w:ascii="Cambria" w:hAnsi="Cambria"/>
          <w:sz w:val="22"/>
          <w:szCs w:val="22"/>
        </w:rPr>
      </w:pPr>
      <w:bookmarkStart w:id="10" w:name="_Toc400025296"/>
      <w:r w:rsidRPr="005D7A98">
        <w:rPr>
          <w:rFonts w:ascii="Cambria" w:hAnsi="Cambria"/>
          <w:sz w:val="22"/>
          <w:szCs w:val="22"/>
        </w:rPr>
        <w:t>Component 1 Capacity building and enterprises development</w:t>
      </w:r>
      <w:bookmarkEnd w:id="10"/>
      <w:r w:rsidRPr="005D7A98">
        <w:rPr>
          <w:rFonts w:ascii="Cambria" w:hAnsi="Cambria"/>
          <w:sz w:val="22"/>
          <w:szCs w:val="22"/>
        </w:rPr>
        <w:t xml:space="preserve">  </w:t>
      </w:r>
    </w:p>
    <w:p w:rsidR="00405C84" w:rsidRPr="005D7A98" w:rsidRDefault="00405C84" w:rsidP="00405C84">
      <w:pPr>
        <w:pStyle w:val="ListParagraph"/>
        <w:shd w:val="clear" w:color="auto" w:fill="FFFFFF"/>
        <w:spacing w:before="100" w:beforeAutospacing="1" w:after="100" w:afterAutospacing="1"/>
        <w:ind w:left="0"/>
        <w:jc w:val="both"/>
        <w:rPr>
          <w:sz w:val="22"/>
          <w:szCs w:val="22"/>
        </w:rPr>
      </w:pPr>
      <w:r w:rsidRPr="005D7A98">
        <w:rPr>
          <w:sz w:val="22"/>
          <w:szCs w:val="22"/>
        </w:rPr>
        <w:t xml:space="preserve">In partnership with </w:t>
      </w:r>
      <w:r w:rsidR="00EF7AA7" w:rsidRPr="005D7A98">
        <w:rPr>
          <w:sz w:val="22"/>
          <w:szCs w:val="22"/>
        </w:rPr>
        <w:t>UNDP and other</w:t>
      </w:r>
      <w:r w:rsidRPr="005D7A98">
        <w:rPr>
          <w:sz w:val="22"/>
          <w:szCs w:val="22"/>
        </w:rPr>
        <w:t xml:space="preserve"> NGOs, private sector formations and other business development agencies, </w:t>
      </w:r>
      <w:r w:rsidR="00EF7AA7" w:rsidRPr="005D7A98">
        <w:rPr>
          <w:sz w:val="22"/>
          <w:szCs w:val="22"/>
        </w:rPr>
        <w:t xml:space="preserve">GOL </w:t>
      </w:r>
      <w:r w:rsidRPr="005D7A98">
        <w:rPr>
          <w:sz w:val="22"/>
          <w:szCs w:val="22"/>
        </w:rPr>
        <w:t xml:space="preserve">will proactively engage women and youth beneficiaries within the existing enterprises, companies and community-based organisations, through a training program for entrepreneurship, business management and technical support, as well as post training support including mentorship programs, networking and knowledge building and sharing.  A rapid assessment will be undertaken to identify potential beneficiaries, partner NGOs and associations as well as focus districts.  Community development strategies such as self-help groups, voluntary savings and credit, will be encouraged to enhance productivity, per support and resources mobilisation.  </w:t>
      </w:r>
    </w:p>
    <w:p w:rsidR="00405C84" w:rsidRPr="005D7A98" w:rsidRDefault="00405C84" w:rsidP="00405C84">
      <w:pPr>
        <w:pStyle w:val="ListParagraph"/>
        <w:shd w:val="clear" w:color="auto" w:fill="FFFFFF"/>
        <w:spacing w:before="100" w:beforeAutospacing="1" w:after="100" w:afterAutospacing="1"/>
        <w:ind w:left="0"/>
        <w:jc w:val="both"/>
        <w:rPr>
          <w:sz w:val="22"/>
          <w:szCs w:val="22"/>
        </w:rPr>
      </w:pPr>
    </w:p>
    <w:p w:rsidR="00405C84" w:rsidRPr="005D7A98" w:rsidRDefault="00405C84" w:rsidP="00405C84">
      <w:pPr>
        <w:pStyle w:val="ListParagraph"/>
        <w:shd w:val="clear" w:color="auto" w:fill="FFFFFF"/>
        <w:spacing w:before="100" w:beforeAutospacing="1" w:after="100" w:afterAutospacing="1"/>
        <w:ind w:left="0"/>
        <w:jc w:val="both"/>
        <w:rPr>
          <w:sz w:val="22"/>
          <w:szCs w:val="22"/>
        </w:rPr>
      </w:pPr>
      <w:r w:rsidRPr="005D7A98">
        <w:rPr>
          <w:sz w:val="22"/>
          <w:szCs w:val="22"/>
        </w:rPr>
        <w:t xml:space="preserve">The project will adopt business management models focusing on existing and potential entrepreneurs, for skills development, mentorship and to accelerate enterprises establishment.  A needs assessment and training plan for operating and establishment of new self-help groups will be developed, with special attention to people living and affected with HIV and AIDs.  Continuous capacity development will be ensured by adopting modular training, offering refresher courses, internship, and mentorship.  This will address the issues of poor quality, inconsistent production cycles, and low commitment levels. Environmentally sustainable  productivity enhancement technologies, systems and capacities will be rolled out including access to improved production and post-harvest handling and processing techniques, adherence to good practices, compliance to quality control and assurance practices, applied research and product development.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lastRenderedPageBreak/>
        <w:t>Additionally, key private and public sector institutions providing support services will be targeted for capacity strengthening and standardisation of training modules.  These institutions will also be assisted to mobilize resources to enable them to offer relevant, timely and professional services to targeted project beneficiaries.</w:t>
      </w:r>
    </w:p>
    <w:p w:rsidR="00405C84" w:rsidRPr="005D7A98" w:rsidRDefault="00405C84" w:rsidP="00405C84">
      <w:pPr>
        <w:pStyle w:val="Heading3"/>
        <w:numPr>
          <w:ilvl w:val="2"/>
          <w:numId w:val="14"/>
        </w:numPr>
        <w:spacing w:before="100" w:beforeAutospacing="1" w:after="100" w:afterAutospacing="1"/>
        <w:rPr>
          <w:rFonts w:ascii="Cambria" w:hAnsi="Cambria"/>
          <w:sz w:val="22"/>
          <w:szCs w:val="22"/>
        </w:rPr>
      </w:pPr>
      <w:bookmarkStart w:id="11" w:name="_Toc400025297"/>
      <w:r w:rsidRPr="005D7A98">
        <w:rPr>
          <w:rFonts w:ascii="Cambria" w:hAnsi="Cambria"/>
          <w:sz w:val="22"/>
          <w:szCs w:val="22"/>
        </w:rPr>
        <w:t>Component 2 Access to Finance and Financial Resources</w:t>
      </w:r>
      <w:bookmarkEnd w:id="11"/>
      <w:r w:rsidRPr="005D7A98">
        <w:rPr>
          <w:rFonts w:ascii="Cambria" w:hAnsi="Cambria"/>
          <w:sz w:val="22"/>
          <w:szCs w:val="22"/>
        </w:rPr>
        <w:t xml:space="preserve">  </w:t>
      </w:r>
    </w:p>
    <w:p w:rsidR="00405C84" w:rsidRPr="005D7A98" w:rsidRDefault="00405C84" w:rsidP="00405C84">
      <w:pPr>
        <w:pStyle w:val="ListParagraph"/>
        <w:shd w:val="clear" w:color="auto" w:fill="FFFFFF"/>
        <w:spacing w:before="100" w:beforeAutospacing="1" w:after="100" w:afterAutospacing="1"/>
        <w:ind w:left="0"/>
        <w:jc w:val="both"/>
        <w:rPr>
          <w:sz w:val="22"/>
          <w:szCs w:val="22"/>
        </w:rPr>
      </w:pPr>
      <w:r w:rsidRPr="005D7A98">
        <w:rPr>
          <w:sz w:val="22"/>
          <w:szCs w:val="22"/>
        </w:rPr>
        <w:t xml:space="preserve">The project will set –up a fund targeting business start-ups, grants for innovations and loans systems in partnership with the micro finance institutions in Lesotho.  Building on the successful initiatives of the GoL and UN on inclusive finance, the project will mobilise resources dedicated to development of women and youth –led enterprises.  Further, these resources will be used to strengthen the micro finance industry in Lesotho, by exposing alternative investment opportunities and product diversification that may accelerate access to finance.  </w:t>
      </w:r>
    </w:p>
    <w:p w:rsidR="00405C84" w:rsidRPr="005D7A98" w:rsidRDefault="00405C84" w:rsidP="00405C84">
      <w:pPr>
        <w:pStyle w:val="ListParagraph"/>
        <w:shd w:val="clear" w:color="auto" w:fill="FFFFFF"/>
        <w:spacing w:before="100" w:beforeAutospacing="1" w:after="100" w:afterAutospacing="1"/>
        <w:ind w:hanging="720"/>
        <w:jc w:val="both"/>
        <w:rPr>
          <w:sz w:val="22"/>
          <w:szCs w:val="22"/>
        </w:rPr>
      </w:pPr>
    </w:p>
    <w:p w:rsidR="00405C84" w:rsidRPr="005D7A98" w:rsidRDefault="00405C84" w:rsidP="00405C84">
      <w:pPr>
        <w:pStyle w:val="ListParagraph"/>
        <w:shd w:val="clear" w:color="auto" w:fill="FFFFFF"/>
        <w:spacing w:before="100" w:beforeAutospacing="1" w:after="100" w:afterAutospacing="1"/>
        <w:ind w:hanging="720"/>
        <w:jc w:val="both"/>
        <w:rPr>
          <w:sz w:val="22"/>
          <w:szCs w:val="22"/>
        </w:rPr>
      </w:pPr>
      <w:r w:rsidRPr="005D7A98">
        <w:rPr>
          <w:sz w:val="22"/>
          <w:szCs w:val="22"/>
        </w:rPr>
        <w:t xml:space="preserve">A three –pronged financing mechanism will be used to support the following:  </w:t>
      </w:r>
    </w:p>
    <w:p w:rsidR="00405C84" w:rsidRPr="005D7A98" w:rsidRDefault="00405C84" w:rsidP="00405C84">
      <w:pPr>
        <w:pStyle w:val="ListParagraph"/>
        <w:numPr>
          <w:ilvl w:val="0"/>
          <w:numId w:val="4"/>
        </w:numPr>
        <w:shd w:val="clear" w:color="auto" w:fill="FFFFFF"/>
        <w:spacing w:before="100" w:beforeAutospacing="1" w:after="100" w:afterAutospacing="1"/>
        <w:jc w:val="both"/>
        <w:rPr>
          <w:sz w:val="22"/>
          <w:szCs w:val="22"/>
        </w:rPr>
      </w:pPr>
      <w:r w:rsidRPr="005D7A98">
        <w:rPr>
          <w:sz w:val="22"/>
          <w:szCs w:val="22"/>
        </w:rPr>
        <w:t xml:space="preserve">New business start-ups with potential to create employment </w:t>
      </w:r>
    </w:p>
    <w:p w:rsidR="00405C84" w:rsidRPr="005D7A98" w:rsidRDefault="00405C84" w:rsidP="00405C84">
      <w:pPr>
        <w:pStyle w:val="ListParagraph"/>
        <w:numPr>
          <w:ilvl w:val="0"/>
          <w:numId w:val="4"/>
        </w:numPr>
        <w:shd w:val="clear" w:color="auto" w:fill="FFFFFF"/>
        <w:spacing w:before="100" w:beforeAutospacing="1" w:after="100" w:afterAutospacing="1"/>
        <w:jc w:val="both"/>
        <w:rPr>
          <w:sz w:val="22"/>
          <w:szCs w:val="22"/>
        </w:rPr>
      </w:pPr>
      <w:r w:rsidRPr="005D7A98">
        <w:rPr>
          <w:sz w:val="22"/>
          <w:szCs w:val="22"/>
        </w:rPr>
        <w:t>Competitive grants for innovative projects in agro</w:t>
      </w:r>
      <w:r w:rsidR="00EF7AA7" w:rsidRPr="005D7A98">
        <w:rPr>
          <w:sz w:val="22"/>
          <w:szCs w:val="22"/>
        </w:rPr>
        <w:t xml:space="preserve"> </w:t>
      </w:r>
      <w:r w:rsidRPr="005D7A98">
        <w:rPr>
          <w:sz w:val="22"/>
          <w:szCs w:val="22"/>
        </w:rPr>
        <w:t xml:space="preserve">forestry, horticulture or technology, </w:t>
      </w:r>
    </w:p>
    <w:p w:rsidR="00405C84" w:rsidRPr="005D7A98" w:rsidRDefault="00405C84" w:rsidP="00405C84">
      <w:pPr>
        <w:pStyle w:val="ListParagraph"/>
        <w:numPr>
          <w:ilvl w:val="0"/>
          <w:numId w:val="4"/>
        </w:numPr>
        <w:shd w:val="clear" w:color="auto" w:fill="FFFFFF"/>
        <w:spacing w:before="100" w:beforeAutospacing="1" w:after="100" w:afterAutospacing="1"/>
        <w:jc w:val="both"/>
        <w:rPr>
          <w:sz w:val="22"/>
          <w:szCs w:val="22"/>
        </w:rPr>
      </w:pPr>
      <w:r w:rsidRPr="005D7A98">
        <w:rPr>
          <w:sz w:val="22"/>
          <w:szCs w:val="22"/>
        </w:rPr>
        <w:t xml:space="preserve">Small grants through micro finance institutions, to support market access, product diversification and increased productivity.  UNDP will identify and establish partnerships with micro finance institutions to extend micro loans as well as provide monitoring and technical support.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A competitive process for management of the grant for microloans is proposed, while the grants will be managed directly by UNDP.  Furthermore, UNDP will continue to engage with financial institutions, inclusive of the commercial banks, development finance institutions such as LNDC and PCGF, and MFIs to explore and develop packages for youth and women entrepreneurs, in particular for the disabled and those living and affected by HIV and AIDs.  This component will focus on:</w:t>
      </w:r>
    </w:p>
    <w:p w:rsidR="00405C84" w:rsidRPr="005D7A98" w:rsidRDefault="00405C84" w:rsidP="00405C84">
      <w:pPr>
        <w:pStyle w:val="ListParagraph"/>
        <w:numPr>
          <w:ilvl w:val="0"/>
          <w:numId w:val="7"/>
        </w:numPr>
        <w:shd w:val="clear" w:color="auto" w:fill="FFFFFF"/>
        <w:spacing w:before="100" w:beforeAutospacing="1" w:after="100" w:afterAutospacing="1"/>
        <w:jc w:val="both"/>
        <w:rPr>
          <w:sz w:val="22"/>
          <w:szCs w:val="22"/>
        </w:rPr>
      </w:pPr>
      <w:r w:rsidRPr="005D7A98">
        <w:rPr>
          <w:sz w:val="22"/>
          <w:szCs w:val="22"/>
        </w:rPr>
        <w:t>Developing inclusive financial systems that recognize both the market potential and the development opportunities to provide banking and financial services to emerging and existing enterprises.</w:t>
      </w:r>
    </w:p>
    <w:p w:rsidR="00405C84" w:rsidRPr="005D7A98" w:rsidRDefault="00405C84" w:rsidP="00405C84">
      <w:pPr>
        <w:pStyle w:val="ListParagraph"/>
        <w:numPr>
          <w:ilvl w:val="0"/>
          <w:numId w:val="7"/>
        </w:numPr>
        <w:shd w:val="clear" w:color="auto" w:fill="FFFFFF"/>
        <w:spacing w:before="100" w:beforeAutospacing="1" w:after="100" w:afterAutospacing="1"/>
        <w:jc w:val="both"/>
        <w:rPr>
          <w:sz w:val="22"/>
          <w:szCs w:val="22"/>
        </w:rPr>
      </w:pPr>
      <w:r w:rsidRPr="005D7A98">
        <w:rPr>
          <w:sz w:val="22"/>
          <w:szCs w:val="22"/>
        </w:rPr>
        <w:t>Enhancing innovative financing mechanisms to enhance the ability of financial service providers, including micro-finance institutions and commercial banks to provide access to SMEs in selected value chains.</w:t>
      </w:r>
    </w:p>
    <w:p w:rsidR="00405C84" w:rsidRPr="005D7A98" w:rsidRDefault="00405C84" w:rsidP="00405C84">
      <w:pPr>
        <w:pStyle w:val="ListParagraph"/>
        <w:numPr>
          <w:ilvl w:val="0"/>
          <w:numId w:val="7"/>
        </w:numPr>
        <w:shd w:val="clear" w:color="auto" w:fill="FFFFFF"/>
        <w:spacing w:before="100" w:beforeAutospacing="1" w:after="100" w:afterAutospacing="1"/>
        <w:jc w:val="both"/>
        <w:rPr>
          <w:sz w:val="22"/>
          <w:szCs w:val="22"/>
        </w:rPr>
      </w:pPr>
      <w:r w:rsidRPr="005D7A98">
        <w:rPr>
          <w:sz w:val="22"/>
          <w:szCs w:val="22"/>
        </w:rPr>
        <w:t>Providing variety of alternatives to clients including private, non-profit and public providers and offer wide range of financial services including credit, equity, grants, guarantees, development finance and other shared risk instruments and mechanisms.</w:t>
      </w:r>
    </w:p>
    <w:p w:rsidR="00405C84" w:rsidRPr="005D7A98" w:rsidRDefault="00405C84" w:rsidP="00405C84">
      <w:pPr>
        <w:pStyle w:val="ListParagraph"/>
        <w:numPr>
          <w:ilvl w:val="0"/>
          <w:numId w:val="7"/>
        </w:numPr>
        <w:shd w:val="clear" w:color="auto" w:fill="FFFFFF"/>
        <w:spacing w:before="100" w:beforeAutospacing="1" w:after="100" w:afterAutospacing="1"/>
        <w:jc w:val="both"/>
        <w:rPr>
          <w:sz w:val="22"/>
          <w:szCs w:val="22"/>
        </w:rPr>
      </w:pPr>
      <w:r w:rsidRPr="005D7A98">
        <w:rPr>
          <w:sz w:val="22"/>
          <w:szCs w:val="22"/>
        </w:rPr>
        <w:t xml:space="preserve">Building the capacities of </w:t>
      </w:r>
      <w:r w:rsidR="0003610A" w:rsidRPr="005D7A98">
        <w:rPr>
          <w:sz w:val="22"/>
          <w:szCs w:val="22"/>
        </w:rPr>
        <w:t>M</w:t>
      </w:r>
      <w:r w:rsidRPr="005D7A98">
        <w:rPr>
          <w:sz w:val="22"/>
          <w:szCs w:val="22"/>
        </w:rPr>
        <w:t>SMEs and supporting them to develop business plans and bankable proposals to secure financing.</w:t>
      </w:r>
    </w:p>
    <w:p w:rsidR="00405C84" w:rsidRPr="005D7A98" w:rsidRDefault="00405C84" w:rsidP="00405C84">
      <w:pPr>
        <w:pStyle w:val="ListParagraph"/>
        <w:numPr>
          <w:ilvl w:val="0"/>
          <w:numId w:val="7"/>
        </w:numPr>
        <w:shd w:val="clear" w:color="auto" w:fill="FFFFFF"/>
        <w:spacing w:before="100" w:beforeAutospacing="1" w:after="100" w:afterAutospacing="1"/>
        <w:jc w:val="both"/>
        <w:rPr>
          <w:sz w:val="22"/>
          <w:szCs w:val="22"/>
        </w:rPr>
      </w:pPr>
      <w:r w:rsidRPr="005D7A98">
        <w:rPr>
          <w:sz w:val="22"/>
          <w:szCs w:val="22"/>
        </w:rPr>
        <w:t>Promoting and supporting innovative financing strategies to reduce cost and ensure deeper penetration of financial services to project areas through mobile money, mobile banking, the use of retail and post-office outlets.</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In order for the full benefits of financial interventions to be realised, the project will comprehensively deal with the issue of low financial literacy and management systems of SMEs.  An intensive programme to build competencies of SMEs and their employees in non- financial services like record keeping, costing, pricing, accounting, development and implementation of financial management systems will have to be undertaken prior to the roll out of financial services outlined above.  Again relevant support service providers will also be targeted and trained to provide continuous support.</w:t>
      </w:r>
    </w:p>
    <w:p w:rsidR="00405C84" w:rsidRPr="005D7A98" w:rsidRDefault="00405C84" w:rsidP="00405C84">
      <w:pPr>
        <w:pStyle w:val="Heading3"/>
        <w:numPr>
          <w:ilvl w:val="2"/>
          <w:numId w:val="14"/>
        </w:numPr>
        <w:spacing w:before="100" w:beforeAutospacing="1" w:after="100" w:afterAutospacing="1"/>
        <w:rPr>
          <w:rFonts w:ascii="Cambria" w:hAnsi="Cambria"/>
          <w:sz w:val="22"/>
          <w:szCs w:val="22"/>
        </w:rPr>
      </w:pPr>
      <w:bookmarkStart w:id="12" w:name="_Toc400025298"/>
      <w:r w:rsidRPr="005D7A98">
        <w:rPr>
          <w:rFonts w:ascii="Cambria" w:hAnsi="Cambria"/>
          <w:sz w:val="22"/>
          <w:szCs w:val="22"/>
        </w:rPr>
        <w:lastRenderedPageBreak/>
        <w:t>Component 3 Access to Markets and Supply Chain Strengthening</w:t>
      </w:r>
      <w:bookmarkEnd w:id="12"/>
      <w:r w:rsidRPr="005D7A98">
        <w:rPr>
          <w:rFonts w:ascii="Cambria" w:hAnsi="Cambria"/>
          <w:sz w:val="22"/>
          <w:szCs w:val="22"/>
        </w:rPr>
        <w:t xml:space="preserve"> </w:t>
      </w:r>
    </w:p>
    <w:p w:rsidR="00405C84" w:rsidRPr="005D7A98" w:rsidRDefault="00405C84" w:rsidP="00405C84">
      <w:pPr>
        <w:pStyle w:val="ListParagraph"/>
        <w:shd w:val="clear" w:color="auto" w:fill="FFFFFF"/>
        <w:spacing w:before="100" w:beforeAutospacing="1" w:after="100" w:afterAutospacing="1"/>
        <w:ind w:left="0"/>
        <w:jc w:val="both"/>
        <w:rPr>
          <w:sz w:val="22"/>
          <w:szCs w:val="22"/>
        </w:rPr>
      </w:pPr>
      <w:r w:rsidRPr="005D7A98">
        <w:rPr>
          <w:sz w:val="22"/>
          <w:szCs w:val="22"/>
        </w:rPr>
        <w:t xml:space="preserve">In order to ensure enterprise sustainability and growth, the project aims to facilitate integration and access to markets at local, national and regional levels through research, and capacity building related to the value chain approach.  Value chains have a higher potential to contribute to inclusive economic growth and poverty reduction, by creating more opportunities for employment and job opportunities.  Agricultural based markets, local and abroad, will be exploited to promote creation of small enterprises for women and youth.  Strategies that include data collection, research and mobile technology will be used to ensure information flow, access and generation.  Sustainable value chains are highly dependent on availability and accessibility of information for all the players.  </w:t>
      </w:r>
    </w:p>
    <w:p w:rsidR="00405C84" w:rsidRPr="005D7A98" w:rsidRDefault="00405C84" w:rsidP="00405C84">
      <w:pPr>
        <w:pStyle w:val="ListParagraph"/>
        <w:shd w:val="clear" w:color="auto" w:fill="FFFFFF"/>
        <w:spacing w:before="100" w:beforeAutospacing="1" w:after="100" w:afterAutospacing="1"/>
        <w:ind w:left="0"/>
        <w:jc w:val="both"/>
        <w:rPr>
          <w:sz w:val="22"/>
          <w:szCs w:val="22"/>
        </w:rPr>
      </w:pPr>
    </w:p>
    <w:p w:rsidR="00405C84" w:rsidRPr="005D7A98" w:rsidRDefault="00405C84" w:rsidP="00405C84">
      <w:pPr>
        <w:pStyle w:val="ListParagraph"/>
        <w:shd w:val="clear" w:color="auto" w:fill="FFFFFF"/>
        <w:spacing w:before="100" w:beforeAutospacing="1" w:after="100" w:afterAutospacing="1"/>
        <w:ind w:left="0"/>
        <w:jc w:val="both"/>
        <w:rPr>
          <w:sz w:val="22"/>
          <w:szCs w:val="22"/>
        </w:rPr>
      </w:pPr>
      <w:r w:rsidRPr="005D7A98">
        <w:rPr>
          <w:sz w:val="22"/>
          <w:szCs w:val="22"/>
        </w:rPr>
        <w:t xml:space="preserve">Studies reflect that Lesotho producers face rigorous challenges in accessing both local and regional markets.  Research –based innovations, including partnerships with both private and public partners will be mobilised to provide innovative solutions for transport, collections and delivery.  Lack of investments in key issues such as pack - houses, slaughter-houses or market centres pose a challenge for sustainability.  This will be overcome by exploiting local markets, twinned with continuous training.  Strategies such as production aggregators and value-chain based financing will also be explored for delivery to markets.   </w:t>
      </w:r>
    </w:p>
    <w:p w:rsidR="00405C84" w:rsidRPr="005D7A98" w:rsidRDefault="00405C84" w:rsidP="00405C84">
      <w:pPr>
        <w:pStyle w:val="ListParagraph"/>
        <w:shd w:val="clear" w:color="auto" w:fill="FFFFFF"/>
        <w:spacing w:before="100" w:beforeAutospacing="1" w:after="100" w:afterAutospacing="1"/>
        <w:ind w:left="0"/>
        <w:jc w:val="both"/>
        <w:rPr>
          <w:sz w:val="22"/>
          <w:szCs w:val="22"/>
        </w:rPr>
      </w:pPr>
    </w:p>
    <w:p w:rsidR="00405C84" w:rsidRPr="005D7A98" w:rsidRDefault="0003610A" w:rsidP="00405C84">
      <w:pPr>
        <w:pStyle w:val="ListParagraph"/>
        <w:shd w:val="clear" w:color="auto" w:fill="FFFFFF"/>
        <w:spacing w:before="100" w:beforeAutospacing="1" w:after="100" w:afterAutospacing="1"/>
        <w:ind w:left="0"/>
        <w:jc w:val="both"/>
        <w:rPr>
          <w:sz w:val="22"/>
          <w:szCs w:val="22"/>
        </w:rPr>
      </w:pPr>
      <w:r w:rsidRPr="005D7A98">
        <w:rPr>
          <w:sz w:val="22"/>
          <w:szCs w:val="22"/>
        </w:rPr>
        <w:t>T</w:t>
      </w:r>
      <w:r w:rsidR="001D4517" w:rsidRPr="005D7A98">
        <w:rPr>
          <w:sz w:val="22"/>
          <w:szCs w:val="22"/>
        </w:rPr>
        <w:t xml:space="preserve">he </w:t>
      </w:r>
      <w:r w:rsidR="008F78BF" w:rsidRPr="005D7A98">
        <w:rPr>
          <w:sz w:val="22"/>
          <w:szCs w:val="22"/>
        </w:rPr>
        <w:t>p</w:t>
      </w:r>
      <w:r w:rsidRPr="005D7A98">
        <w:rPr>
          <w:sz w:val="22"/>
          <w:szCs w:val="22"/>
        </w:rPr>
        <w:t>roject</w:t>
      </w:r>
      <w:r w:rsidR="001D4517" w:rsidRPr="005D7A98">
        <w:rPr>
          <w:sz w:val="22"/>
          <w:szCs w:val="22"/>
        </w:rPr>
        <w:t xml:space="preserve"> will</w:t>
      </w:r>
      <w:r w:rsidR="00847FE1" w:rsidRPr="005D7A98">
        <w:rPr>
          <w:sz w:val="22"/>
          <w:szCs w:val="22"/>
        </w:rPr>
        <w:t xml:space="preserve"> </w:t>
      </w:r>
      <w:r w:rsidR="00405C84" w:rsidRPr="005D7A98">
        <w:rPr>
          <w:sz w:val="22"/>
          <w:szCs w:val="22"/>
        </w:rPr>
        <w:t xml:space="preserve">embark on market promotion activities such as trade exhibition, match-making and business-to-business alliances.  The project will support development of research-based information packs and support </w:t>
      </w:r>
      <w:r w:rsidR="002469DD" w:rsidRPr="005D7A98">
        <w:rPr>
          <w:sz w:val="22"/>
          <w:szCs w:val="22"/>
        </w:rPr>
        <w:t>M</w:t>
      </w:r>
      <w:r w:rsidR="00405C84" w:rsidRPr="005D7A98">
        <w:rPr>
          <w:sz w:val="22"/>
          <w:szCs w:val="22"/>
        </w:rPr>
        <w:t xml:space="preserve">SMEs to prepare business profiles and products to be promoted at regional and overseas markets.  </w:t>
      </w:r>
      <w:r w:rsidR="002469DD" w:rsidRPr="005D7A98">
        <w:rPr>
          <w:sz w:val="22"/>
          <w:szCs w:val="22"/>
        </w:rPr>
        <w:t>The</w:t>
      </w:r>
      <w:r w:rsidR="001D4517" w:rsidRPr="005D7A98">
        <w:rPr>
          <w:sz w:val="22"/>
          <w:szCs w:val="22"/>
        </w:rPr>
        <w:t xml:space="preserve"> project </w:t>
      </w:r>
      <w:r w:rsidR="00405C84" w:rsidRPr="005D7A98">
        <w:rPr>
          <w:sz w:val="22"/>
          <w:szCs w:val="22"/>
        </w:rPr>
        <w:t xml:space="preserve">will liaise with Lesotho Missions abroad to promote made-in-Lesotho products and create more market opportunities for </w:t>
      </w:r>
      <w:r w:rsidR="002469DD" w:rsidRPr="005D7A98">
        <w:rPr>
          <w:sz w:val="22"/>
          <w:szCs w:val="22"/>
        </w:rPr>
        <w:t>M</w:t>
      </w:r>
      <w:r w:rsidR="00405C84" w:rsidRPr="005D7A98">
        <w:rPr>
          <w:sz w:val="22"/>
          <w:szCs w:val="22"/>
        </w:rPr>
        <w:t xml:space="preserve">SMEs.  </w:t>
      </w:r>
      <w:r w:rsidR="002469DD" w:rsidRPr="005D7A98">
        <w:rPr>
          <w:sz w:val="22"/>
          <w:szCs w:val="22"/>
        </w:rPr>
        <w:t>T</w:t>
      </w:r>
      <w:r w:rsidR="001D4517" w:rsidRPr="005D7A98">
        <w:rPr>
          <w:sz w:val="22"/>
          <w:szCs w:val="22"/>
        </w:rPr>
        <w:t xml:space="preserve">he project </w:t>
      </w:r>
      <w:r w:rsidR="00405C84" w:rsidRPr="005D7A98">
        <w:rPr>
          <w:sz w:val="22"/>
          <w:szCs w:val="22"/>
        </w:rPr>
        <w:t xml:space="preserve">will seek collaboration with local, regional and other market oriented development agencies to help promote products of </w:t>
      </w:r>
      <w:r w:rsidR="002469DD" w:rsidRPr="005D7A98">
        <w:rPr>
          <w:sz w:val="22"/>
          <w:szCs w:val="22"/>
        </w:rPr>
        <w:t>M</w:t>
      </w:r>
      <w:r w:rsidR="00405C84" w:rsidRPr="005D7A98">
        <w:rPr>
          <w:sz w:val="22"/>
          <w:szCs w:val="22"/>
        </w:rPr>
        <w:t xml:space="preserve">SMEs in the international markets, as well </w:t>
      </w:r>
      <w:r w:rsidR="001D4517" w:rsidRPr="005D7A98">
        <w:rPr>
          <w:sz w:val="22"/>
          <w:szCs w:val="22"/>
        </w:rPr>
        <w:t xml:space="preserve">as exploring </w:t>
      </w:r>
      <w:r w:rsidR="00405C84" w:rsidRPr="005D7A98">
        <w:rPr>
          <w:sz w:val="22"/>
          <w:szCs w:val="22"/>
        </w:rPr>
        <w:t xml:space="preserve">south – south partnerships and to leverage technology.   </w:t>
      </w:r>
    </w:p>
    <w:p w:rsidR="00405C84" w:rsidRPr="005D7A98" w:rsidRDefault="00405C84" w:rsidP="00405C84">
      <w:pPr>
        <w:pStyle w:val="ListParagraph"/>
        <w:shd w:val="clear" w:color="auto" w:fill="FFFFFF"/>
        <w:spacing w:before="100" w:beforeAutospacing="1" w:after="100" w:afterAutospacing="1"/>
        <w:ind w:hanging="720"/>
        <w:jc w:val="both"/>
        <w:rPr>
          <w:sz w:val="22"/>
          <w:szCs w:val="22"/>
        </w:rPr>
      </w:pPr>
    </w:p>
    <w:p w:rsidR="00405C84" w:rsidRPr="005D7A98" w:rsidRDefault="00405C84" w:rsidP="00405C84">
      <w:pPr>
        <w:pStyle w:val="Heading3"/>
        <w:numPr>
          <w:ilvl w:val="2"/>
          <w:numId w:val="14"/>
        </w:numPr>
        <w:spacing w:before="100" w:beforeAutospacing="1" w:after="100" w:afterAutospacing="1"/>
        <w:rPr>
          <w:rFonts w:ascii="Cambria" w:hAnsi="Cambria"/>
          <w:sz w:val="22"/>
          <w:szCs w:val="22"/>
        </w:rPr>
      </w:pPr>
      <w:bookmarkStart w:id="13" w:name="_Toc400025299"/>
      <w:r w:rsidRPr="005D7A98">
        <w:rPr>
          <w:rFonts w:ascii="Cambria" w:hAnsi="Cambria"/>
          <w:sz w:val="22"/>
          <w:szCs w:val="22"/>
        </w:rPr>
        <w:t>Component 4 Improved Private –public dialogue and engagement</w:t>
      </w:r>
      <w:bookmarkEnd w:id="13"/>
      <w:r w:rsidRPr="005D7A98">
        <w:rPr>
          <w:rFonts w:ascii="Cambria" w:hAnsi="Cambria"/>
          <w:sz w:val="22"/>
          <w:szCs w:val="22"/>
        </w:rPr>
        <w:t xml:space="preserve">   </w:t>
      </w:r>
    </w:p>
    <w:p w:rsidR="00405C84" w:rsidRPr="005D7A98" w:rsidRDefault="00405C84" w:rsidP="00405C84">
      <w:pPr>
        <w:pStyle w:val="ListParagraph"/>
        <w:shd w:val="clear" w:color="auto" w:fill="FFFFFF"/>
        <w:spacing w:before="100" w:beforeAutospacing="1" w:after="100" w:afterAutospacing="1"/>
        <w:ind w:left="0"/>
        <w:jc w:val="both"/>
        <w:rPr>
          <w:sz w:val="22"/>
          <w:szCs w:val="22"/>
        </w:rPr>
      </w:pPr>
      <w:r w:rsidRPr="005D7A98">
        <w:rPr>
          <w:sz w:val="22"/>
          <w:szCs w:val="22"/>
          <w:lang w:val="tr-TR"/>
        </w:rPr>
        <w:t xml:space="preserve">By promoting strategic policy dialogue between the private sector, government, development partners and project beneficiaries, the project will encourage development and adoption of </w:t>
      </w:r>
      <w:r w:rsidR="001D4517" w:rsidRPr="005D7A98">
        <w:rPr>
          <w:sz w:val="22"/>
          <w:szCs w:val="22"/>
          <w:lang w:val="tr-TR"/>
        </w:rPr>
        <w:t xml:space="preserve">laws, regulations </w:t>
      </w:r>
      <w:r w:rsidRPr="005D7A98">
        <w:rPr>
          <w:sz w:val="22"/>
          <w:szCs w:val="22"/>
          <w:lang w:val="tr-TR"/>
        </w:rPr>
        <w:t xml:space="preserve">and policies, regulatory framework conducive to growth of youth and women-led enterprises.  This component is expected to be consitent with the proposed implemetation strategies and areas of the MSME policy, to facilitiate its implementation and adoption, as well as promote transformation of the sector.  It will be driven by experiences on the ground, impediments to business and growth as well as policy interpretation.  </w:t>
      </w:r>
    </w:p>
    <w:p w:rsidR="00405C84" w:rsidRPr="005D7A98" w:rsidRDefault="00405C84" w:rsidP="00405C84">
      <w:pPr>
        <w:pStyle w:val="Heading2"/>
        <w:numPr>
          <w:ilvl w:val="1"/>
          <w:numId w:val="14"/>
        </w:numPr>
        <w:shd w:val="clear" w:color="auto" w:fill="FFFFFF"/>
        <w:spacing w:before="100" w:beforeAutospacing="1" w:after="100" w:afterAutospacing="1"/>
        <w:rPr>
          <w:rFonts w:ascii="Cambria" w:hAnsi="Cambria"/>
          <w:sz w:val="22"/>
          <w:szCs w:val="22"/>
        </w:rPr>
      </w:pPr>
      <w:bookmarkStart w:id="14" w:name="_Toc400025300"/>
      <w:r w:rsidRPr="005D7A98">
        <w:rPr>
          <w:rFonts w:ascii="Cambria" w:hAnsi="Cambria"/>
          <w:sz w:val="22"/>
          <w:szCs w:val="22"/>
        </w:rPr>
        <w:t>Project location, target beneficiaries, and identification</w:t>
      </w:r>
      <w:bookmarkEnd w:id="14"/>
      <w:r w:rsidRPr="005D7A98">
        <w:rPr>
          <w:rFonts w:ascii="Cambria" w:hAnsi="Cambria"/>
          <w:sz w:val="22"/>
          <w:szCs w:val="22"/>
        </w:rPr>
        <w:t xml:space="preserve">  </w:t>
      </w:r>
    </w:p>
    <w:p w:rsidR="00405C84" w:rsidRPr="005D7A98" w:rsidRDefault="00405C84" w:rsidP="00405C84">
      <w:pPr>
        <w:shd w:val="clear" w:color="auto" w:fill="FFFFFF"/>
        <w:spacing w:before="100" w:beforeAutospacing="1" w:after="100" w:afterAutospacing="1"/>
        <w:jc w:val="both"/>
        <w:rPr>
          <w:sz w:val="22"/>
          <w:szCs w:val="22"/>
          <w:shd w:val="clear" w:color="auto" w:fill="FFFFFF"/>
        </w:rPr>
      </w:pPr>
      <w:r w:rsidRPr="005D7A98">
        <w:rPr>
          <w:sz w:val="22"/>
          <w:szCs w:val="22"/>
          <w:shd w:val="clear" w:color="auto" w:fill="FFFFFF"/>
        </w:rPr>
        <w:t>The project targets youth and women, as individuals and/or organised groups</w:t>
      </w:r>
      <w:r w:rsidR="00E3383F" w:rsidRPr="005D7A98">
        <w:rPr>
          <w:sz w:val="22"/>
          <w:szCs w:val="22"/>
          <w:shd w:val="clear" w:color="auto" w:fill="FFFFFF"/>
        </w:rPr>
        <w:t xml:space="preserve"> interested in </w:t>
      </w:r>
      <w:r w:rsidR="00847FE1" w:rsidRPr="005D7A98">
        <w:rPr>
          <w:sz w:val="22"/>
          <w:szCs w:val="22"/>
          <w:shd w:val="clear" w:color="auto" w:fill="FFFFFF"/>
        </w:rPr>
        <w:t>market oriented horticulture and</w:t>
      </w:r>
      <w:r w:rsidR="00E3383F" w:rsidRPr="005D7A98">
        <w:rPr>
          <w:sz w:val="22"/>
          <w:szCs w:val="22"/>
          <w:shd w:val="clear" w:color="auto" w:fill="FFFFFF"/>
        </w:rPr>
        <w:t xml:space="preserve"> forestry </w:t>
      </w:r>
      <w:r w:rsidR="00847FE1" w:rsidRPr="005D7A98">
        <w:rPr>
          <w:sz w:val="22"/>
          <w:szCs w:val="22"/>
          <w:shd w:val="clear" w:color="auto" w:fill="FFFFFF"/>
        </w:rPr>
        <w:t>production, and related industries.  The</w:t>
      </w:r>
      <w:r w:rsidRPr="005D7A98">
        <w:rPr>
          <w:sz w:val="22"/>
          <w:szCs w:val="22"/>
          <w:shd w:val="clear" w:color="auto" w:fill="FFFFFF"/>
        </w:rPr>
        <w:t xml:space="preserve"> women category is defined to include enterprising and unemployed/underemployed women of child-bearing age, willing to participate and with basic resources and skills to engage in similar projects, while youth would be unemployed and underemployed youth with interest to start own businesses.  Specifically, youth graduates from agricultural colleges in </w:t>
      </w:r>
      <w:r w:rsidRPr="005D7A98">
        <w:rPr>
          <w:sz w:val="22"/>
          <w:szCs w:val="22"/>
          <w:shd w:val="clear" w:color="auto" w:fill="FFFFFF"/>
        </w:rPr>
        <w:lastRenderedPageBreak/>
        <w:t>the country will be targeted to build the skills base and stronger mentorship networks.  Groups and organised production associations will be encouraged for scale, peer support and ease of coordination.  In both groups, the basic requirement is interest and self-motivation to become part of the project.  This project is expected to support establishment and nurturing of at least 1, 000 enterprises, with average employment of 3 people each.  This will be distributed to include 70% women (55% older women</w:t>
      </w:r>
      <w:r w:rsidR="002469DD" w:rsidRPr="005D7A98">
        <w:rPr>
          <w:sz w:val="22"/>
          <w:szCs w:val="22"/>
          <w:shd w:val="clear" w:color="auto" w:fill="FFFFFF"/>
        </w:rPr>
        <w:t>: 45</w:t>
      </w:r>
      <w:r w:rsidRPr="005D7A98">
        <w:rPr>
          <w:sz w:val="22"/>
          <w:szCs w:val="22"/>
          <w:shd w:val="clear" w:color="auto" w:fill="FFFFFF"/>
        </w:rPr>
        <w:t xml:space="preserve"> % young women) and 30% young men.   </w:t>
      </w:r>
    </w:p>
    <w:p w:rsidR="00405C84" w:rsidRPr="005D7A98" w:rsidRDefault="00405C84" w:rsidP="00405C84">
      <w:pPr>
        <w:shd w:val="clear" w:color="auto" w:fill="FFFFFF"/>
        <w:spacing w:before="100" w:beforeAutospacing="1" w:after="100" w:afterAutospacing="1"/>
        <w:jc w:val="both"/>
        <w:rPr>
          <w:sz w:val="22"/>
          <w:szCs w:val="22"/>
          <w:shd w:val="clear" w:color="auto" w:fill="FFFFFF"/>
        </w:rPr>
      </w:pPr>
      <w:r w:rsidRPr="005D7A98">
        <w:rPr>
          <w:sz w:val="22"/>
          <w:szCs w:val="22"/>
          <w:shd w:val="clear" w:color="auto" w:fill="FFFFFF"/>
        </w:rPr>
        <w:t xml:space="preserve">A three -pronged strategy will be used to identify beneficiaries: NGOs and Ministry of Gender, Youth and Sports Affairs, as well as other government programs that may be relevant in this project, will be approached to advance existing groups that may be supported for expansion and technical support, and new groups will be formulated based on demand or potential for employment creation; an open call for participants and support from the district councils in the target areas will also be used to attract new entrants.  All capacity building program will be offered by the project, while participants will be required to demonstrate interest, commitment and basic resources relevant to the project focus areas. Financial resources will be availed per governing policy guidelines.  </w:t>
      </w:r>
    </w:p>
    <w:p w:rsidR="00405C84" w:rsidRPr="005D7A98" w:rsidRDefault="00405C84" w:rsidP="00405C84">
      <w:pPr>
        <w:shd w:val="clear" w:color="auto" w:fill="FFFFFF"/>
        <w:spacing w:before="100" w:beforeAutospacing="1" w:after="100" w:afterAutospacing="1"/>
        <w:jc w:val="both"/>
        <w:rPr>
          <w:i/>
          <w:sz w:val="22"/>
          <w:szCs w:val="22"/>
        </w:rPr>
      </w:pPr>
      <w:r w:rsidRPr="005D7A98">
        <w:rPr>
          <w:sz w:val="22"/>
          <w:szCs w:val="22"/>
          <w:shd w:val="clear" w:color="auto" w:fill="FFFFFF"/>
        </w:rPr>
        <w:t>Although the project is expected to have a country-wide impact, it will be piloted in the districts of Berea and Botha-Bothe.  This selection is based on the comparative poverty profile in these districts, and availability of other UNDP-supported projects in the areas.  Botha-Bothe has the highest poverty head count ratio at 67%, while Berea has the largest number of poor people at 139, 496.  Botha-Bothe has a total population of 110, 320, while Berea has 250, 000 people.  The most apparent challenge in these areas would be access to roads infrastructure, market facilities and availability of options for financial resources.  This project is therefore expected to identify potential support and synergies within the districts to meet these challenges.  Further research will be undertaken to ascertain productivity potential in each area.</w:t>
      </w:r>
    </w:p>
    <w:p w:rsidR="00405C84" w:rsidRPr="005D7A98" w:rsidRDefault="00405C84" w:rsidP="00405C84">
      <w:pPr>
        <w:pStyle w:val="Heading2"/>
        <w:numPr>
          <w:ilvl w:val="1"/>
          <w:numId w:val="14"/>
        </w:numPr>
        <w:spacing w:before="100" w:beforeAutospacing="1" w:after="100" w:afterAutospacing="1"/>
        <w:rPr>
          <w:rFonts w:ascii="Cambria" w:hAnsi="Cambria"/>
          <w:sz w:val="22"/>
          <w:szCs w:val="22"/>
        </w:rPr>
      </w:pPr>
      <w:bookmarkStart w:id="15" w:name="_Toc400025301"/>
      <w:r w:rsidRPr="005D7A98">
        <w:rPr>
          <w:rFonts w:ascii="Cambria" w:hAnsi="Cambria"/>
          <w:sz w:val="22"/>
          <w:szCs w:val="22"/>
        </w:rPr>
        <w:t xml:space="preserve">Linkage to </w:t>
      </w:r>
      <w:r w:rsidR="009C68D2" w:rsidRPr="005D7A98">
        <w:rPr>
          <w:rFonts w:ascii="Cambria" w:hAnsi="Cambria"/>
          <w:sz w:val="22"/>
          <w:szCs w:val="22"/>
        </w:rPr>
        <w:t xml:space="preserve">ongoing national </w:t>
      </w:r>
      <w:r w:rsidRPr="005D7A98">
        <w:rPr>
          <w:rFonts w:ascii="Cambria" w:hAnsi="Cambria"/>
          <w:sz w:val="22"/>
          <w:szCs w:val="22"/>
        </w:rPr>
        <w:t>Programs</w:t>
      </w:r>
      <w:bookmarkEnd w:id="15"/>
      <w:r w:rsidRPr="005D7A98">
        <w:rPr>
          <w:rFonts w:ascii="Cambria" w:hAnsi="Cambria"/>
          <w:sz w:val="22"/>
          <w:szCs w:val="22"/>
        </w:rPr>
        <w:t xml:space="preserve"> </w:t>
      </w:r>
    </w:p>
    <w:p w:rsidR="00405C84" w:rsidRPr="005D7A98" w:rsidRDefault="002469DD" w:rsidP="00405C84">
      <w:pPr>
        <w:shd w:val="clear" w:color="auto" w:fill="FFFFFF"/>
        <w:spacing w:before="100" w:beforeAutospacing="1" w:after="100" w:afterAutospacing="1"/>
        <w:jc w:val="both"/>
        <w:rPr>
          <w:sz w:val="22"/>
          <w:szCs w:val="22"/>
        </w:rPr>
      </w:pPr>
      <w:r w:rsidRPr="005D7A98">
        <w:rPr>
          <w:sz w:val="22"/>
          <w:szCs w:val="22"/>
        </w:rPr>
        <w:t xml:space="preserve">The project </w:t>
      </w:r>
      <w:r w:rsidR="009C68D2" w:rsidRPr="005D7A98">
        <w:rPr>
          <w:sz w:val="22"/>
          <w:szCs w:val="22"/>
        </w:rPr>
        <w:t>emphasises GOL’s</w:t>
      </w:r>
      <w:r w:rsidRPr="005D7A98">
        <w:rPr>
          <w:sz w:val="22"/>
          <w:szCs w:val="22"/>
        </w:rPr>
        <w:t xml:space="preserve"> commitment towards poverty eradication and promoting inclusive economic growth through employment creation and opportunities for youth and women.  </w:t>
      </w:r>
      <w:r w:rsidR="009C68D2" w:rsidRPr="005D7A98">
        <w:rPr>
          <w:sz w:val="22"/>
          <w:szCs w:val="22"/>
        </w:rPr>
        <w:t xml:space="preserve">It </w:t>
      </w:r>
      <w:r w:rsidRPr="005D7A98">
        <w:rPr>
          <w:sz w:val="22"/>
          <w:szCs w:val="22"/>
        </w:rPr>
        <w:t xml:space="preserve">is expected to harvest some of the outcomes and milestones on the previous projects that focused on youth and women empowerment as well as financial inclusion.  </w:t>
      </w:r>
      <w:r w:rsidR="00405C84" w:rsidRPr="005D7A98">
        <w:rPr>
          <w:sz w:val="22"/>
          <w:szCs w:val="22"/>
        </w:rPr>
        <w:t xml:space="preserve">The proposed project is linked to the focus areas of </w:t>
      </w:r>
      <w:r w:rsidRPr="005D7A98">
        <w:rPr>
          <w:sz w:val="22"/>
          <w:szCs w:val="22"/>
        </w:rPr>
        <w:t>the national policy frameworks such as the National Strategic Development Plan, Vision 2020 and attainment of MDGs</w:t>
      </w:r>
      <w:r w:rsidR="00956EFB" w:rsidRPr="005D7A98">
        <w:rPr>
          <w:sz w:val="22"/>
          <w:szCs w:val="22"/>
        </w:rPr>
        <w:t xml:space="preserve"> and</w:t>
      </w:r>
      <w:r w:rsidRPr="005D7A98">
        <w:rPr>
          <w:sz w:val="22"/>
          <w:szCs w:val="22"/>
        </w:rPr>
        <w:t xml:space="preserve"> </w:t>
      </w:r>
      <w:r w:rsidR="009C68D2" w:rsidRPr="005D7A98">
        <w:rPr>
          <w:sz w:val="22"/>
          <w:szCs w:val="22"/>
        </w:rPr>
        <w:t xml:space="preserve">UNDP.  </w:t>
      </w:r>
      <w:r w:rsidR="00405C84" w:rsidRPr="005D7A98">
        <w:rPr>
          <w:sz w:val="22"/>
          <w:szCs w:val="22"/>
        </w:rPr>
        <w:t xml:space="preserve">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 xml:space="preserve">This initiative is also expected to link very well to the on-going fiscal decentralisation and sustainable land management projects for ownership and sustainability, respectively.  It is expected that proposed interventions in this regard will be a translation of the local priorities through initiatives at community level.  The project also ties in with the UNDP commitment for development of sustainable land management for poverty eradication and food security.  Promoting micro, small and medium enterprises is also expected to provide income diversification and employment creation in the sector.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shd w:val="clear" w:color="auto" w:fill="FFFFFF"/>
        </w:rPr>
        <w:t xml:space="preserve">The project is also expected to complement and draw synergies from other initiatives in the country, including government–led and donor-facilitated projects.  Several projects are currently being implemented in the sector; for growth of agro forestry industry and </w:t>
      </w:r>
      <w:r w:rsidR="003F69C6" w:rsidRPr="005D7A98">
        <w:rPr>
          <w:sz w:val="22"/>
          <w:szCs w:val="22"/>
          <w:shd w:val="clear" w:color="auto" w:fill="FFFFFF"/>
        </w:rPr>
        <w:t>M</w:t>
      </w:r>
      <w:r w:rsidRPr="005D7A98">
        <w:rPr>
          <w:sz w:val="22"/>
          <w:szCs w:val="22"/>
          <w:shd w:val="clear" w:color="auto" w:fill="FFFFFF"/>
        </w:rPr>
        <w:t xml:space="preserve">SME development.  The Ministry of Forestry and Land Reclamation, which is expected to </w:t>
      </w:r>
      <w:r w:rsidRPr="005D7A98">
        <w:rPr>
          <w:sz w:val="22"/>
          <w:szCs w:val="22"/>
        </w:rPr>
        <w:t xml:space="preserve">anchor development of forestry enterprises, is already involved in building water conservatory tanks, training of individuals and groups on seedlings production as well as forest products.  The Ministry further provides the highest market for seedlings produced in the country; </w:t>
      </w:r>
      <w:r w:rsidRPr="005D7A98">
        <w:rPr>
          <w:sz w:val="22"/>
          <w:szCs w:val="22"/>
        </w:rPr>
        <w:lastRenderedPageBreak/>
        <w:t xml:space="preserve">the total demand is 1.5 million seedlings per annum.  Technical support for fruits, horticulture projects will be sourced from the Ministry of Agriculture, through technical and extension services.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Furthermore, this project is expected to use the lessons and experiences drawn from other projects in the sector such as the Private Sector Competitiveness Project (PSC), Smallholder Agricultural Development Project (SADP)</w:t>
      </w:r>
      <w:r w:rsidR="003F69C6" w:rsidRPr="005D7A98">
        <w:rPr>
          <w:sz w:val="22"/>
          <w:szCs w:val="22"/>
        </w:rPr>
        <w:t xml:space="preserve">, Enhance </w:t>
      </w:r>
      <w:r w:rsidR="00706FC3" w:rsidRPr="005D7A98">
        <w:rPr>
          <w:sz w:val="22"/>
          <w:szCs w:val="22"/>
        </w:rPr>
        <w:t>Integrated</w:t>
      </w:r>
      <w:r w:rsidR="003F69C6" w:rsidRPr="005D7A98">
        <w:rPr>
          <w:sz w:val="22"/>
          <w:szCs w:val="22"/>
        </w:rPr>
        <w:t xml:space="preserve"> Framework (EIF)</w:t>
      </w:r>
      <w:r w:rsidRPr="005D7A98">
        <w:rPr>
          <w:sz w:val="22"/>
          <w:szCs w:val="22"/>
        </w:rPr>
        <w:t xml:space="preserve"> and the UNDP GEF and SLM projects.  Adopting value chain –based models for job creation in agro</w:t>
      </w:r>
      <w:r w:rsidR="003F69C6" w:rsidRPr="005D7A98">
        <w:rPr>
          <w:sz w:val="22"/>
          <w:szCs w:val="22"/>
        </w:rPr>
        <w:t xml:space="preserve"> </w:t>
      </w:r>
      <w:r w:rsidRPr="005D7A98">
        <w:rPr>
          <w:sz w:val="22"/>
          <w:szCs w:val="22"/>
        </w:rPr>
        <w:t xml:space="preserve">forestry, will therefore elevate the achievements in these sectors as well as increase the productivity and wealth creation.  The project further offers opportunities to exploit and complement the existing initiatives with more defined results.  </w:t>
      </w:r>
    </w:p>
    <w:p w:rsidR="00405C84" w:rsidRPr="005D7A98" w:rsidRDefault="00405C84" w:rsidP="00405C84">
      <w:pPr>
        <w:pStyle w:val="Heading1"/>
        <w:numPr>
          <w:ilvl w:val="0"/>
          <w:numId w:val="14"/>
        </w:numPr>
        <w:shd w:val="clear" w:color="auto" w:fill="FFFFFF"/>
        <w:spacing w:before="100" w:beforeAutospacing="1" w:after="100" w:afterAutospacing="1"/>
        <w:rPr>
          <w:rFonts w:ascii="Cambria" w:hAnsi="Cambria"/>
          <w:color w:val="auto"/>
          <w:sz w:val="22"/>
          <w:szCs w:val="22"/>
        </w:rPr>
      </w:pPr>
      <w:bookmarkStart w:id="16" w:name="_Toc400025302"/>
      <w:bookmarkStart w:id="17" w:name="_Toc251385796"/>
      <w:r w:rsidRPr="005D7A98">
        <w:rPr>
          <w:rFonts w:ascii="Cambria" w:hAnsi="Cambria"/>
          <w:color w:val="auto"/>
          <w:sz w:val="22"/>
          <w:szCs w:val="22"/>
        </w:rPr>
        <w:t>IMPLEMENTATION STRATEGY</w:t>
      </w:r>
      <w:bookmarkEnd w:id="16"/>
      <w:r w:rsidRPr="005D7A98">
        <w:rPr>
          <w:rFonts w:ascii="Cambria" w:hAnsi="Cambria"/>
          <w:color w:val="auto"/>
          <w:sz w:val="22"/>
          <w:szCs w:val="22"/>
        </w:rPr>
        <w:t xml:space="preserve"> </w:t>
      </w:r>
      <w:bookmarkEnd w:id="17"/>
    </w:p>
    <w:p w:rsidR="00405C84" w:rsidRPr="005D7A98" w:rsidRDefault="00405C84" w:rsidP="00405C84">
      <w:pPr>
        <w:pStyle w:val="Heading2"/>
        <w:numPr>
          <w:ilvl w:val="1"/>
          <w:numId w:val="14"/>
        </w:numPr>
        <w:spacing w:before="100" w:beforeAutospacing="1" w:after="100" w:afterAutospacing="1"/>
        <w:rPr>
          <w:rFonts w:ascii="Cambria" w:hAnsi="Cambria"/>
          <w:sz w:val="22"/>
          <w:szCs w:val="22"/>
        </w:rPr>
      </w:pPr>
      <w:bookmarkStart w:id="18" w:name="_Toc400025303"/>
      <w:r w:rsidRPr="005D7A98">
        <w:rPr>
          <w:rFonts w:ascii="Cambria" w:hAnsi="Cambria"/>
          <w:sz w:val="22"/>
          <w:szCs w:val="22"/>
        </w:rPr>
        <w:t>Strategy</w:t>
      </w:r>
      <w:bookmarkEnd w:id="18"/>
      <w:r w:rsidRPr="005D7A98">
        <w:rPr>
          <w:rFonts w:ascii="Cambria" w:hAnsi="Cambria"/>
          <w:sz w:val="22"/>
          <w:szCs w:val="22"/>
        </w:rPr>
        <w:t xml:space="preserve">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 xml:space="preserve">Flexible business models consistent with the value chain approach such as mixed - enterprises, innovative financing packages, partnerships, will be adopted to guarantee effective delivery of project activities.  Based on the project components, the project implementation process will be phased to facilitate planning, stakeholder engagement and output measurement.  The resulting work plan addresses pioneering activities such as research, stakeholder identification and partnerships development, resource mobilisation and development of project implementation and management systems.  The second phase focuses on implementation of project activities and measuring results, in year 2 and 3.     </w:t>
      </w:r>
    </w:p>
    <w:p w:rsidR="00405C84" w:rsidRPr="005D7A98" w:rsidRDefault="00405C84" w:rsidP="00405C84">
      <w:pPr>
        <w:pStyle w:val="Heading3"/>
        <w:numPr>
          <w:ilvl w:val="2"/>
          <w:numId w:val="14"/>
        </w:numPr>
        <w:spacing w:before="100" w:beforeAutospacing="1" w:after="100" w:afterAutospacing="1"/>
        <w:ind w:left="709" w:hanging="709"/>
        <w:rPr>
          <w:rFonts w:ascii="Cambria" w:hAnsi="Cambria"/>
          <w:sz w:val="22"/>
          <w:szCs w:val="22"/>
        </w:rPr>
      </w:pPr>
      <w:bookmarkStart w:id="19" w:name="_Toc400025304"/>
      <w:r w:rsidRPr="005D7A98">
        <w:rPr>
          <w:rFonts w:ascii="Cambria" w:hAnsi="Cambria"/>
          <w:sz w:val="22"/>
          <w:szCs w:val="22"/>
        </w:rPr>
        <w:t>Output 1 Capacities increased for creation of sustainable enterprises and employment creation</w:t>
      </w:r>
      <w:bookmarkEnd w:id="19"/>
      <w:r w:rsidRPr="005D7A98">
        <w:rPr>
          <w:rFonts w:ascii="Cambria" w:hAnsi="Cambria"/>
          <w:sz w:val="22"/>
          <w:szCs w:val="22"/>
        </w:rPr>
        <w:t xml:space="preserve"> </w:t>
      </w:r>
    </w:p>
    <w:p w:rsidR="00405C84" w:rsidRPr="005D7A98" w:rsidRDefault="00405C84" w:rsidP="00405C84">
      <w:pPr>
        <w:pStyle w:val="ColorfulList-Accent11"/>
        <w:numPr>
          <w:ilvl w:val="0"/>
          <w:numId w:val="2"/>
        </w:numPr>
        <w:shd w:val="clear" w:color="auto" w:fill="FFFFFF"/>
        <w:spacing w:before="100" w:beforeAutospacing="1" w:after="100" w:afterAutospacing="1"/>
        <w:jc w:val="both"/>
        <w:rPr>
          <w:b/>
          <w:sz w:val="22"/>
          <w:szCs w:val="22"/>
        </w:rPr>
      </w:pPr>
      <w:r w:rsidRPr="005D7A98">
        <w:rPr>
          <w:b/>
          <w:sz w:val="22"/>
          <w:szCs w:val="22"/>
        </w:rPr>
        <w:t>Capacity Development</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 xml:space="preserve">The project targets private and public business development services providers to deliver differentiated skills development and training based on the skills levels and knowledge of target beneficiaries.  Consultative meetings with major institutions that provide business, technical and financial services to </w:t>
      </w:r>
      <w:r w:rsidR="00F77097" w:rsidRPr="005D7A98">
        <w:rPr>
          <w:sz w:val="22"/>
          <w:szCs w:val="22"/>
        </w:rPr>
        <w:t>M</w:t>
      </w:r>
      <w:r w:rsidRPr="005D7A98">
        <w:rPr>
          <w:sz w:val="22"/>
          <w:szCs w:val="22"/>
        </w:rPr>
        <w:t xml:space="preserve">SMEs clearly show the need for skills upgrading and resourcing. It may be necessary at this point to develop a standardised capacity building model to be applied in the project, with support from other development partners and agencies such as UNCTAD and ILO.  UNDP </w:t>
      </w:r>
      <w:r w:rsidR="009C68D2" w:rsidRPr="005D7A98">
        <w:rPr>
          <w:sz w:val="22"/>
          <w:szCs w:val="22"/>
        </w:rPr>
        <w:t>will be</w:t>
      </w:r>
      <w:r w:rsidR="00F77097" w:rsidRPr="005D7A98">
        <w:rPr>
          <w:sz w:val="22"/>
          <w:szCs w:val="22"/>
        </w:rPr>
        <w:t xml:space="preserve"> expected to </w:t>
      </w:r>
      <w:r w:rsidRPr="005D7A98">
        <w:rPr>
          <w:sz w:val="22"/>
          <w:szCs w:val="22"/>
        </w:rPr>
        <w:t xml:space="preserve">engage relevant experts and firms to provide the needed technical knowledge and business management skills in forestry and agricultural value chain development to the above-mentioned institutions.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 xml:space="preserve">Technical support and training on specialised skills will be sourced through partnerships with the Ministries of Forestry and Land Reclamation and Ministry of Agriculture, </w:t>
      </w:r>
      <w:r w:rsidR="009C68D2" w:rsidRPr="005D7A98">
        <w:rPr>
          <w:sz w:val="22"/>
          <w:szCs w:val="22"/>
        </w:rPr>
        <w:t xml:space="preserve">as well as other institutions. </w:t>
      </w:r>
      <w:r w:rsidRPr="005D7A98">
        <w:rPr>
          <w:sz w:val="22"/>
          <w:szCs w:val="22"/>
        </w:rPr>
        <w:t xml:space="preserve"> A total of 5, 000 youth and women are targeted to be reached through technical and business management training, in three years.  UNDP will</w:t>
      </w:r>
      <w:r w:rsidR="00F77097" w:rsidRPr="005D7A98">
        <w:rPr>
          <w:sz w:val="22"/>
          <w:szCs w:val="22"/>
        </w:rPr>
        <w:t xml:space="preserve"> be expected to</w:t>
      </w:r>
      <w:r w:rsidRPr="005D7A98">
        <w:rPr>
          <w:sz w:val="22"/>
          <w:szCs w:val="22"/>
        </w:rPr>
        <w:t xml:space="preserve"> foster strategic linkages, partnerships and alliances with regional centres of excellence, established technical institutions to facilitate knowledge exchange and capacity building as well as expand access to relevant but unavailable resources.  Mentorship programmes and on-the-job-training, including through south-south cooperation, will be initiated.</w:t>
      </w:r>
    </w:p>
    <w:p w:rsidR="00405C84" w:rsidRPr="005D7A98" w:rsidRDefault="0003610A" w:rsidP="00405C84">
      <w:pPr>
        <w:numPr>
          <w:ilvl w:val="0"/>
          <w:numId w:val="2"/>
        </w:numPr>
        <w:shd w:val="clear" w:color="auto" w:fill="FFFFFF"/>
        <w:spacing w:before="100" w:beforeAutospacing="1" w:after="100" w:afterAutospacing="1"/>
        <w:jc w:val="both"/>
        <w:rPr>
          <w:b/>
          <w:sz w:val="22"/>
          <w:szCs w:val="22"/>
        </w:rPr>
      </w:pPr>
      <w:r w:rsidRPr="005D7A98">
        <w:rPr>
          <w:b/>
          <w:sz w:val="22"/>
          <w:szCs w:val="22"/>
        </w:rPr>
        <w:t>M</w:t>
      </w:r>
      <w:r w:rsidR="00405C84" w:rsidRPr="005D7A98">
        <w:rPr>
          <w:b/>
          <w:sz w:val="22"/>
          <w:szCs w:val="22"/>
        </w:rPr>
        <w:t xml:space="preserve">SME Development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 xml:space="preserve">This will be the central pillar of </w:t>
      </w:r>
      <w:r w:rsidR="008F78BF" w:rsidRPr="005D7A98">
        <w:rPr>
          <w:sz w:val="22"/>
          <w:szCs w:val="22"/>
        </w:rPr>
        <w:t>the project</w:t>
      </w:r>
      <w:r w:rsidRPr="005D7A98">
        <w:rPr>
          <w:sz w:val="22"/>
          <w:szCs w:val="22"/>
        </w:rPr>
        <w:t xml:space="preserve">, and a </w:t>
      </w:r>
      <w:r w:rsidR="0019295A">
        <w:rPr>
          <w:sz w:val="22"/>
          <w:szCs w:val="22"/>
        </w:rPr>
        <w:t>conduit for employment creation</w:t>
      </w:r>
      <w:r w:rsidRPr="005D7A98">
        <w:rPr>
          <w:sz w:val="22"/>
          <w:szCs w:val="22"/>
        </w:rPr>
        <w:t xml:space="preserve">.  This will be targeted at existing </w:t>
      </w:r>
      <w:r w:rsidR="00F77097" w:rsidRPr="005D7A98">
        <w:rPr>
          <w:sz w:val="22"/>
          <w:szCs w:val="22"/>
        </w:rPr>
        <w:t>M</w:t>
      </w:r>
      <w:r w:rsidRPr="005D7A98">
        <w:rPr>
          <w:sz w:val="22"/>
          <w:szCs w:val="22"/>
        </w:rPr>
        <w:t xml:space="preserve">SMEs as well as start-ups and employable, but currently out-of-work labour force in the agriculture and forestry value chains.  In tandem with the value </w:t>
      </w:r>
      <w:r w:rsidRPr="005D7A98">
        <w:rPr>
          <w:sz w:val="22"/>
          <w:szCs w:val="22"/>
        </w:rPr>
        <w:lastRenderedPageBreak/>
        <w:t xml:space="preserve">chain approach, </w:t>
      </w:r>
      <w:r w:rsidR="00F77097" w:rsidRPr="005D7A98">
        <w:rPr>
          <w:sz w:val="22"/>
          <w:szCs w:val="22"/>
        </w:rPr>
        <w:t>M</w:t>
      </w:r>
      <w:r w:rsidRPr="005D7A98">
        <w:rPr>
          <w:sz w:val="22"/>
          <w:szCs w:val="22"/>
        </w:rPr>
        <w:t xml:space="preserve">SMEs operating along the value chains identified above including producers, processors, aggregators and marketers  will be selected and supported.  For these existing businesses, support will be premised on a review of existing product or service, skills levels and systems, human resource requirements, marketing, market access as well as relevance in the identified market.  Capacity building will be at both the entrepreneur/owner and employees levels.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lang w:val="en-ZA"/>
        </w:rPr>
        <w:t>Local Market operations are largely dominated by youth and women operating in both formal and informal sectors. The project will expand job opportunities within the local market setting by building operators’ business and entrepreneurial capacities in efficient supply systems, negotiation skills, product handling and presentation, storage and post-harvest handling</w:t>
      </w:r>
    </w:p>
    <w:p w:rsidR="00405C84" w:rsidRPr="005D7A98" w:rsidRDefault="00405C84" w:rsidP="00405C84">
      <w:pPr>
        <w:pStyle w:val="Heading3"/>
        <w:numPr>
          <w:ilvl w:val="2"/>
          <w:numId w:val="14"/>
        </w:numPr>
        <w:spacing w:before="100" w:beforeAutospacing="1" w:after="100" w:afterAutospacing="1"/>
        <w:ind w:left="709" w:hanging="709"/>
        <w:rPr>
          <w:rFonts w:ascii="Cambria" w:hAnsi="Cambria"/>
          <w:sz w:val="22"/>
          <w:szCs w:val="22"/>
        </w:rPr>
      </w:pPr>
      <w:bookmarkStart w:id="20" w:name="_Toc400025305"/>
      <w:r w:rsidRPr="005D7A98">
        <w:rPr>
          <w:rFonts w:ascii="Cambria" w:hAnsi="Cambria"/>
          <w:sz w:val="22"/>
          <w:szCs w:val="22"/>
        </w:rPr>
        <w:t>Output 2 Increased access to finance</w:t>
      </w:r>
      <w:bookmarkEnd w:id="20"/>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 xml:space="preserve">The operations of </w:t>
      </w:r>
      <w:r w:rsidR="00F77097" w:rsidRPr="005D7A98">
        <w:rPr>
          <w:sz w:val="22"/>
          <w:szCs w:val="22"/>
        </w:rPr>
        <w:t xml:space="preserve">the project </w:t>
      </w:r>
      <w:r w:rsidRPr="005D7A98">
        <w:rPr>
          <w:sz w:val="22"/>
          <w:szCs w:val="22"/>
        </w:rPr>
        <w:t xml:space="preserve">will be facilitated through the establishment of Entrepreneurship Development Fund, a cost share seed funding provided by the Government of Lesotho and development partners like UNDP.  As indicated, the fund will be used to finance capital requirements for start-ups and existing businesses, through grants and micro loans facility.  The Entrepreneurship Development Fund (EDF) will adopt a three – pronged strategy, being micro-loans to </w:t>
      </w:r>
      <w:r w:rsidR="00100A12" w:rsidRPr="005D7A98">
        <w:rPr>
          <w:sz w:val="22"/>
          <w:szCs w:val="22"/>
        </w:rPr>
        <w:t>M</w:t>
      </w:r>
      <w:r w:rsidRPr="005D7A98">
        <w:rPr>
          <w:sz w:val="22"/>
          <w:szCs w:val="22"/>
        </w:rPr>
        <w:t>SMEs, innovative grants (through competition) and grants based on demand.</w:t>
      </w:r>
      <w:r w:rsidRPr="005D7A98">
        <w:rPr>
          <w:rFonts w:cs="Tahoma"/>
          <w:sz w:val="22"/>
          <w:szCs w:val="22"/>
        </w:rPr>
        <w:t xml:space="preserve"> </w:t>
      </w:r>
      <w:r w:rsidRPr="005D7A98">
        <w:rPr>
          <w:sz w:val="22"/>
          <w:szCs w:val="22"/>
        </w:rPr>
        <w:t>It will target productivity improvements, product diversification, and growth through technology development or organizational innovations.</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 xml:space="preserve">In order to strengthen diversification and innovation in the financial sector, the micro loans facility will be opened to competition to NGOs or companies with innovative financial products.  The company will be expected to adopt various strategies in value chain financing to deliver the financial products, as well as encourage productivity.  This will not only provide required funding for the project, but it will also provide financial independence brought about by guaranteed market access.  </w:t>
      </w:r>
    </w:p>
    <w:p w:rsidR="00405C84" w:rsidRPr="005D7A98" w:rsidRDefault="00405C84" w:rsidP="00405C84">
      <w:pPr>
        <w:shd w:val="clear" w:color="auto" w:fill="FFFFFF"/>
        <w:spacing w:before="100" w:beforeAutospacing="1" w:after="100" w:afterAutospacing="1"/>
        <w:jc w:val="both"/>
        <w:rPr>
          <w:sz w:val="22"/>
          <w:szCs w:val="22"/>
        </w:rPr>
      </w:pPr>
      <w:r w:rsidRPr="005D7A98">
        <w:rPr>
          <w:sz w:val="22"/>
          <w:szCs w:val="22"/>
        </w:rPr>
        <w:t xml:space="preserve">To realize full benefits of financial interventions, the project will comprehensively deal with the issue of low financial literacy and management systems of SMEs.   An intensive programme to build competencies of </w:t>
      </w:r>
      <w:r w:rsidR="00100A12" w:rsidRPr="005D7A98">
        <w:rPr>
          <w:sz w:val="22"/>
          <w:szCs w:val="22"/>
        </w:rPr>
        <w:t>M</w:t>
      </w:r>
      <w:r w:rsidRPr="005D7A98">
        <w:rPr>
          <w:sz w:val="22"/>
          <w:szCs w:val="22"/>
        </w:rPr>
        <w:t xml:space="preserve">SMEs and their employees in Non- financial services like record keeping, costing, pricing, accounting, development and implementation of financial management systems will  be undertaken prior to the roll out of financial services outlined above.  </w:t>
      </w:r>
    </w:p>
    <w:p w:rsidR="00405C84" w:rsidRPr="005D7A98" w:rsidRDefault="00405C84" w:rsidP="00405C84">
      <w:pPr>
        <w:pStyle w:val="Heading3"/>
        <w:numPr>
          <w:ilvl w:val="2"/>
          <w:numId w:val="14"/>
        </w:numPr>
        <w:rPr>
          <w:rFonts w:ascii="Cambria" w:hAnsi="Cambria"/>
          <w:sz w:val="22"/>
          <w:lang w:val="en-ZA" w:eastAsia="en-ZA"/>
        </w:rPr>
      </w:pPr>
      <w:bookmarkStart w:id="21" w:name="_Toc400025306"/>
      <w:r w:rsidRPr="005D7A98">
        <w:rPr>
          <w:rFonts w:ascii="Cambria" w:hAnsi="Cambria"/>
          <w:sz w:val="22"/>
          <w:szCs w:val="22"/>
        </w:rPr>
        <w:t xml:space="preserve">Output 3 </w:t>
      </w:r>
      <w:r w:rsidRPr="005D7A98">
        <w:rPr>
          <w:rFonts w:ascii="Cambria" w:hAnsi="Cambria"/>
          <w:lang w:val="en-ZA" w:eastAsia="en-ZA"/>
        </w:rPr>
        <w:t>Strengthened and expanded access to markets through exploitation of value chain and market linkages</w:t>
      </w:r>
      <w:bookmarkEnd w:id="21"/>
    </w:p>
    <w:p w:rsidR="00405C84" w:rsidRPr="005D7A98" w:rsidRDefault="00405C84" w:rsidP="00405C84">
      <w:pPr>
        <w:shd w:val="clear" w:color="auto" w:fill="FFFFFF"/>
        <w:tabs>
          <w:tab w:val="left" w:pos="1418"/>
        </w:tabs>
        <w:spacing w:before="100" w:beforeAutospacing="1" w:after="100" w:afterAutospacing="1"/>
        <w:contextualSpacing/>
        <w:jc w:val="both"/>
        <w:rPr>
          <w:sz w:val="22"/>
          <w:szCs w:val="22"/>
        </w:rPr>
      </w:pPr>
      <w:r w:rsidRPr="005D7A98">
        <w:rPr>
          <w:sz w:val="22"/>
          <w:szCs w:val="22"/>
        </w:rPr>
        <w:t xml:space="preserve">The project will strengthen internal and external research and profiling for markets, facilitate development of an on-line marketing portal, which will provide a database on required commodities per time, with quantities, and potential buyers, as well as provide a list of potential suppliers who may </w:t>
      </w:r>
      <w:r w:rsidR="00100A12" w:rsidRPr="005D7A98">
        <w:rPr>
          <w:sz w:val="22"/>
          <w:szCs w:val="22"/>
        </w:rPr>
        <w:t xml:space="preserve">be </w:t>
      </w:r>
      <w:r w:rsidRPr="005D7A98">
        <w:rPr>
          <w:sz w:val="22"/>
          <w:szCs w:val="22"/>
        </w:rPr>
        <w:t xml:space="preserve">contacted for orders.  Effective participation of the private sector is required to make this a success.  The Department of Marketing will be empowered to manage this portal, with support from an independent private sector practitioner. </w:t>
      </w:r>
      <w:r w:rsidR="00100A12" w:rsidRPr="005D7A98">
        <w:rPr>
          <w:sz w:val="22"/>
          <w:szCs w:val="22"/>
        </w:rPr>
        <w:t xml:space="preserve">The department will also be required to research and maintain this database. </w:t>
      </w:r>
      <w:r w:rsidRPr="005D7A98">
        <w:rPr>
          <w:sz w:val="22"/>
          <w:szCs w:val="22"/>
        </w:rPr>
        <w:t xml:space="preserve">   </w:t>
      </w:r>
    </w:p>
    <w:p w:rsidR="00405C84" w:rsidRPr="005D7A98" w:rsidRDefault="00405C84" w:rsidP="00405C84">
      <w:pPr>
        <w:shd w:val="clear" w:color="auto" w:fill="FFFFFF"/>
        <w:spacing w:before="100" w:beforeAutospacing="1" w:after="100" w:afterAutospacing="1"/>
        <w:ind w:left="720" w:hanging="720"/>
        <w:contextualSpacing/>
        <w:jc w:val="both"/>
        <w:rPr>
          <w:sz w:val="22"/>
          <w:szCs w:val="22"/>
        </w:rPr>
      </w:pPr>
    </w:p>
    <w:p w:rsidR="00405C84" w:rsidRPr="005D7A98" w:rsidRDefault="00405C84" w:rsidP="00405C84">
      <w:pPr>
        <w:shd w:val="clear" w:color="auto" w:fill="FFFFFF"/>
        <w:spacing w:before="100" w:beforeAutospacing="1" w:after="100" w:afterAutospacing="1"/>
        <w:contextualSpacing/>
        <w:jc w:val="both"/>
        <w:rPr>
          <w:sz w:val="22"/>
          <w:szCs w:val="22"/>
        </w:rPr>
      </w:pPr>
      <w:r w:rsidRPr="005D7A98">
        <w:rPr>
          <w:sz w:val="22"/>
          <w:szCs w:val="22"/>
        </w:rPr>
        <w:t xml:space="preserve">Using </w:t>
      </w:r>
      <w:r w:rsidR="00F94520" w:rsidRPr="005D7A98">
        <w:rPr>
          <w:sz w:val="22"/>
          <w:szCs w:val="22"/>
        </w:rPr>
        <w:t xml:space="preserve">the </w:t>
      </w:r>
      <w:r w:rsidRPr="005D7A98">
        <w:rPr>
          <w:sz w:val="22"/>
          <w:szCs w:val="22"/>
        </w:rPr>
        <w:t xml:space="preserve">mobile </w:t>
      </w:r>
      <w:r w:rsidR="00F94520" w:rsidRPr="005D7A98">
        <w:rPr>
          <w:sz w:val="22"/>
          <w:szCs w:val="22"/>
        </w:rPr>
        <w:t>platform and other technological innovations,</w:t>
      </w:r>
      <w:r w:rsidRPr="005D7A98">
        <w:rPr>
          <w:sz w:val="22"/>
          <w:szCs w:val="22"/>
        </w:rPr>
        <w:t xml:space="preserve"> the project will promote generation and sharing of market and sector-specific data, targeted at project beneficiaries and stakeholders.  Initiatives aimed at promoting use and proliferation of mobile </w:t>
      </w:r>
      <w:r w:rsidRPr="005D7A98">
        <w:rPr>
          <w:sz w:val="22"/>
          <w:szCs w:val="22"/>
        </w:rPr>
        <w:lastRenderedPageBreak/>
        <w:t>technology to enhance access to finance, information related to markets, climate change and industry developments will be encouraged.  Being a value –chain based project, early mobilisation and participation of private sector, as well as mapping and identification of markets and product requirement become essential.  Project beneficiaries will be engaged through mobile technology on any new data on demand for commodities per time.</w:t>
      </w:r>
    </w:p>
    <w:p w:rsidR="00405C84" w:rsidRPr="005D7A98" w:rsidRDefault="00405C84" w:rsidP="00405C84">
      <w:pPr>
        <w:shd w:val="clear" w:color="auto" w:fill="FFFFFF"/>
        <w:spacing w:before="100" w:beforeAutospacing="1" w:after="100" w:afterAutospacing="1"/>
        <w:ind w:left="720" w:hanging="720"/>
        <w:contextualSpacing/>
        <w:jc w:val="both"/>
        <w:rPr>
          <w:sz w:val="22"/>
          <w:szCs w:val="22"/>
        </w:rPr>
      </w:pPr>
    </w:p>
    <w:p w:rsidR="00405C84" w:rsidRPr="005D7A98" w:rsidRDefault="00405C84" w:rsidP="00405C84">
      <w:pPr>
        <w:shd w:val="clear" w:color="auto" w:fill="FFFFFF"/>
        <w:spacing w:before="100" w:beforeAutospacing="1" w:after="100" w:afterAutospacing="1"/>
        <w:contextualSpacing/>
        <w:jc w:val="both"/>
        <w:rPr>
          <w:sz w:val="22"/>
          <w:szCs w:val="22"/>
        </w:rPr>
      </w:pPr>
      <w:r w:rsidRPr="005D7A98">
        <w:rPr>
          <w:sz w:val="22"/>
          <w:szCs w:val="22"/>
        </w:rPr>
        <w:t xml:space="preserve">Innovations for effective value chain support and operation are necessary to ensure seamless production to market process.  The identified groups of women and youth will be linked through an aggregator/outlier models, some of the commodities will be collated for a joint supply to identified markets.  Additionally, the project will build the capacities of beneficiaries to understand and adhere to market requirements.  </w:t>
      </w:r>
    </w:p>
    <w:p w:rsidR="00405C84" w:rsidRPr="005D7A98" w:rsidRDefault="00405C84" w:rsidP="00405C84">
      <w:pPr>
        <w:pStyle w:val="NormalWeb"/>
        <w:shd w:val="clear" w:color="auto" w:fill="FFFFFF"/>
        <w:jc w:val="both"/>
        <w:rPr>
          <w:rFonts w:ascii="Cambria" w:hAnsi="Cambria" w:cs="Arial"/>
          <w:sz w:val="22"/>
          <w:szCs w:val="22"/>
        </w:rPr>
      </w:pPr>
      <w:r w:rsidRPr="005D7A98">
        <w:rPr>
          <w:rFonts w:ascii="Cambria" w:eastAsia="MS Mincho" w:hAnsi="Cambria"/>
          <w:sz w:val="22"/>
          <w:szCs w:val="22"/>
          <w:lang w:val="en-GB"/>
        </w:rPr>
        <w:t xml:space="preserve">With support from other partners, it will institute export readiness program to develop the export capacity of </w:t>
      </w:r>
      <w:r w:rsidR="00100A12" w:rsidRPr="005D7A98">
        <w:rPr>
          <w:rFonts w:ascii="Cambria" w:eastAsia="MS Mincho" w:hAnsi="Cambria"/>
          <w:sz w:val="22"/>
          <w:szCs w:val="22"/>
          <w:lang w:val="en-GB"/>
        </w:rPr>
        <w:t xml:space="preserve">micro, </w:t>
      </w:r>
      <w:r w:rsidRPr="005D7A98">
        <w:rPr>
          <w:rFonts w:ascii="Cambria" w:eastAsia="MS Mincho" w:hAnsi="Cambria"/>
          <w:sz w:val="22"/>
          <w:szCs w:val="22"/>
          <w:lang w:val="en-GB"/>
        </w:rPr>
        <w:t>small and medium sized enterprise in Lesotho.  By building capacity for production, marketing and export, these companies will get access to the export market and will be enabled to create sustainable employment possibilities as well as a living income for themselves.  The external opportunities as well as the internal bottlenecks including quality, product development, logistics, packing, market information and requirements, marketing, communication, certification for export of products by beneficiary enterprises will be addressed and levelled out within the program.  This programme will be achieved through training sessions, participatory workshops, market research, intensive coaching of the companies involved, product development, marketing visits and matchmaking.</w:t>
      </w:r>
    </w:p>
    <w:p w:rsidR="00405C84" w:rsidRPr="005D7A98" w:rsidRDefault="00B223FB" w:rsidP="00405C84">
      <w:pPr>
        <w:pStyle w:val="NormalWeb"/>
        <w:shd w:val="clear" w:color="auto" w:fill="FFFFFF"/>
        <w:jc w:val="both"/>
        <w:rPr>
          <w:rFonts w:ascii="Cambria" w:eastAsia="MS Mincho" w:hAnsi="Cambria"/>
          <w:sz w:val="22"/>
          <w:szCs w:val="22"/>
          <w:lang w:val="en-GB"/>
        </w:rPr>
      </w:pPr>
      <w:r w:rsidRPr="005D7A98">
        <w:rPr>
          <w:rFonts w:ascii="Cambria" w:hAnsi="Cambria"/>
          <w:sz w:val="22"/>
          <w:szCs w:val="22"/>
          <w:lang w:val="en-ZA"/>
        </w:rPr>
        <w:t>Additional support will be provi</w:t>
      </w:r>
      <w:r w:rsidR="00F94520" w:rsidRPr="005D7A98">
        <w:rPr>
          <w:rFonts w:ascii="Cambria" w:hAnsi="Cambria"/>
          <w:sz w:val="22"/>
          <w:szCs w:val="22"/>
          <w:lang w:val="en-ZA"/>
        </w:rPr>
        <w:t>ded as working capital where necessary, to</w:t>
      </w:r>
      <w:r w:rsidRPr="005D7A98">
        <w:rPr>
          <w:rFonts w:ascii="Cambria" w:hAnsi="Cambria"/>
          <w:sz w:val="22"/>
          <w:szCs w:val="22"/>
          <w:lang w:val="en-ZA"/>
        </w:rPr>
        <w:t xml:space="preserve"> increase volume of trade, improve frequency of supply as well as upgrading operations within the selected value chain. Where possible, this project will support end market operators to improve upon basic market infrastructure that will enhance their visibility and attract more buyers. Further research will however be required on export markets and the extent to which the international certification would be involved in the training and certification of local farmers.</w:t>
      </w:r>
    </w:p>
    <w:p w:rsidR="00405C84" w:rsidRPr="005D7A98" w:rsidRDefault="00405C84" w:rsidP="00405C84">
      <w:pPr>
        <w:pStyle w:val="Heading3"/>
        <w:numPr>
          <w:ilvl w:val="2"/>
          <w:numId w:val="14"/>
        </w:numPr>
        <w:spacing w:before="100" w:beforeAutospacing="1" w:after="100" w:afterAutospacing="1"/>
        <w:rPr>
          <w:rFonts w:ascii="Cambria" w:hAnsi="Cambria"/>
          <w:sz w:val="22"/>
          <w:szCs w:val="22"/>
          <w:lang w:val="en-ZA"/>
        </w:rPr>
      </w:pPr>
      <w:bookmarkStart w:id="22" w:name="_Toc400025307"/>
      <w:r w:rsidRPr="005D7A98">
        <w:rPr>
          <w:rFonts w:ascii="Cambria" w:hAnsi="Cambria"/>
          <w:sz w:val="22"/>
          <w:szCs w:val="22"/>
          <w:lang w:val="en-ZA"/>
        </w:rPr>
        <w:t>Summary of Total Employment Generated</w:t>
      </w:r>
      <w:bookmarkEnd w:id="22"/>
    </w:p>
    <w:p w:rsidR="00405C84" w:rsidRPr="005D7A98" w:rsidRDefault="00405C84" w:rsidP="00405C84">
      <w:pPr>
        <w:autoSpaceDE w:val="0"/>
        <w:autoSpaceDN w:val="0"/>
        <w:adjustRightInd w:val="0"/>
        <w:spacing w:before="100" w:beforeAutospacing="1" w:after="100" w:afterAutospacing="1"/>
        <w:jc w:val="both"/>
        <w:rPr>
          <w:sz w:val="22"/>
          <w:szCs w:val="22"/>
          <w:lang w:val="en-ZA"/>
        </w:rPr>
      </w:pPr>
      <w:r w:rsidRPr="005D7A98">
        <w:rPr>
          <w:sz w:val="22"/>
          <w:szCs w:val="22"/>
          <w:lang w:val="en-ZA"/>
        </w:rPr>
        <w:t xml:space="preserve">Figure 3 below reflects a simple value chain analysis for horticulture products in Lesotho.  This project is expected to connect the opportunities and gaps presented in this value chain to facilitate employment creation.  </w:t>
      </w:r>
    </w:p>
    <w:p w:rsidR="00405C84" w:rsidRPr="005D7A98" w:rsidRDefault="000B10CB" w:rsidP="00405C84">
      <w:pPr>
        <w:autoSpaceDE w:val="0"/>
        <w:autoSpaceDN w:val="0"/>
        <w:adjustRightInd w:val="0"/>
        <w:spacing w:before="100" w:beforeAutospacing="1" w:after="100" w:afterAutospacing="1"/>
        <w:jc w:val="both"/>
        <w:rPr>
          <w:sz w:val="22"/>
          <w:szCs w:val="22"/>
          <w:lang w:val="en-ZA"/>
        </w:rPr>
      </w:pPr>
      <w:r w:rsidRPr="005D7A98">
        <w:rPr>
          <w:noProof/>
          <w:sz w:val="22"/>
          <w:szCs w:val="22"/>
          <w:lang w:val="en-ZA" w:eastAsia="en-ZA"/>
        </w:rPr>
        <w:lastRenderedPageBreak/>
        <w:drawing>
          <wp:inline distT="0" distB="0" distL="0" distR="0">
            <wp:extent cx="5276850" cy="40195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4019550"/>
                    </a:xfrm>
                    <a:prstGeom prst="rect">
                      <a:avLst/>
                    </a:prstGeom>
                    <a:noFill/>
                    <a:ln>
                      <a:noFill/>
                    </a:ln>
                  </pic:spPr>
                </pic:pic>
              </a:graphicData>
            </a:graphic>
          </wp:inline>
        </w:drawing>
      </w:r>
    </w:p>
    <w:p w:rsidR="00405C84" w:rsidRPr="005D7A98" w:rsidRDefault="00405C84" w:rsidP="00405C84">
      <w:pPr>
        <w:pStyle w:val="Caption"/>
        <w:rPr>
          <w:i/>
          <w:sz w:val="22"/>
          <w:szCs w:val="22"/>
          <w:lang w:val="en-ZA"/>
        </w:rPr>
      </w:pPr>
      <w:r w:rsidRPr="005D7A98">
        <w:rPr>
          <w:i/>
        </w:rPr>
        <w:t xml:space="preserve">Table </w:t>
      </w:r>
      <w:r w:rsidR="00871EDA" w:rsidRPr="005D7A98">
        <w:rPr>
          <w:i/>
        </w:rPr>
        <w:fldChar w:fldCharType="begin"/>
      </w:r>
      <w:r w:rsidRPr="005D7A98">
        <w:rPr>
          <w:i/>
        </w:rPr>
        <w:instrText xml:space="preserve"> SEQ Table \* ARABIC </w:instrText>
      </w:r>
      <w:r w:rsidR="00871EDA" w:rsidRPr="005D7A98">
        <w:rPr>
          <w:i/>
        </w:rPr>
        <w:fldChar w:fldCharType="separate"/>
      </w:r>
      <w:r w:rsidRPr="005D7A98">
        <w:rPr>
          <w:i/>
          <w:noProof/>
        </w:rPr>
        <w:t>3</w:t>
      </w:r>
      <w:r w:rsidR="00871EDA" w:rsidRPr="005D7A98">
        <w:rPr>
          <w:i/>
        </w:rPr>
        <w:fldChar w:fldCharType="end"/>
      </w:r>
      <w:r w:rsidRPr="005D7A98">
        <w:rPr>
          <w:i/>
        </w:rPr>
        <w:t xml:space="preserve"> Lesotho Horticulture Value Chain (FAO, 2012)</w:t>
      </w:r>
    </w:p>
    <w:p w:rsidR="00405C84" w:rsidRPr="005D7A98" w:rsidRDefault="00405C84" w:rsidP="00405C84">
      <w:pPr>
        <w:autoSpaceDE w:val="0"/>
        <w:autoSpaceDN w:val="0"/>
        <w:adjustRightInd w:val="0"/>
        <w:spacing w:before="100" w:beforeAutospacing="1" w:after="100" w:afterAutospacing="1"/>
        <w:jc w:val="both"/>
        <w:rPr>
          <w:sz w:val="22"/>
          <w:szCs w:val="22"/>
          <w:lang w:val="en-ZA"/>
        </w:rPr>
      </w:pPr>
      <w:r w:rsidRPr="005D7A98">
        <w:rPr>
          <w:sz w:val="22"/>
          <w:szCs w:val="22"/>
          <w:lang w:val="en-ZA"/>
        </w:rPr>
        <w:t xml:space="preserve">Due to the complexity and dynamics per value chain, the illustrated employment figures in this case, assume a direct employment process, which may underestimate or overestimate the employment that may be created per value chain.  Some employment could be seasonal, which may need aggregation during peak periods, and accurate interpretation.  Table 1 below, reflects the illustrative employment figures per value chain actor, in the sector:  </w:t>
      </w:r>
    </w:p>
    <w:p w:rsidR="00405C84" w:rsidRPr="005D7A98" w:rsidRDefault="00405C84" w:rsidP="00405C84">
      <w:pPr>
        <w:pStyle w:val="Caption"/>
        <w:rPr>
          <w:sz w:val="22"/>
          <w:szCs w:val="22"/>
        </w:rPr>
      </w:pPr>
      <w:r w:rsidRPr="005D7A98">
        <w:t xml:space="preserve">Table </w:t>
      </w:r>
      <w:r w:rsidR="00871EDA" w:rsidRPr="005D7A98">
        <w:fldChar w:fldCharType="begin"/>
      </w:r>
      <w:r w:rsidR="004B7EC7" w:rsidRPr="005D7A98">
        <w:instrText xml:space="preserve"> SEQ Table \* ARABIC </w:instrText>
      </w:r>
      <w:r w:rsidR="00871EDA" w:rsidRPr="005D7A98">
        <w:fldChar w:fldCharType="separate"/>
      </w:r>
      <w:r w:rsidRPr="005D7A98">
        <w:rPr>
          <w:noProof/>
        </w:rPr>
        <w:t>4</w:t>
      </w:r>
      <w:r w:rsidR="00871EDA" w:rsidRPr="005D7A98">
        <w:rPr>
          <w:noProof/>
        </w:rPr>
        <w:fldChar w:fldCharType="end"/>
      </w:r>
      <w:r w:rsidRPr="005D7A98">
        <w:rPr>
          <w:sz w:val="22"/>
          <w:szCs w:val="22"/>
        </w:rPr>
        <w:t xml:space="preserve"> Analysis of expected employment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41"/>
        <w:gridCol w:w="2841"/>
      </w:tblGrid>
      <w:tr w:rsidR="00405C84" w:rsidRPr="005D7A98" w:rsidTr="0004356F">
        <w:trPr>
          <w:tblHeader/>
        </w:trPr>
        <w:tc>
          <w:tcPr>
            <w:tcW w:w="2841" w:type="dxa"/>
            <w:shd w:val="clear" w:color="auto" w:fill="D6E3BC"/>
          </w:tcPr>
          <w:p w:rsidR="00405C84" w:rsidRPr="005D7A98" w:rsidRDefault="00405C84" w:rsidP="0004356F">
            <w:pPr>
              <w:autoSpaceDE w:val="0"/>
              <w:autoSpaceDN w:val="0"/>
              <w:adjustRightInd w:val="0"/>
              <w:spacing w:before="100" w:beforeAutospacing="1" w:after="100" w:afterAutospacing="1"/>
              <w:jc w:val="both"/>
              <w:rPr>
                <w:b/>
                <w:lang w:val="en-ZA"/>
              </w:rPr>
            </w:pPr>
            <w:r w:rsidRPr="005D7A98">
              <w:rPr>
                <w:b/>
                <w:sz w:val="22"/>
                <w:szCs w:val="22"/>
                <w:lang w:val="en-ZA"/>
              </w:rPr>
              <w:t xml:space="preserve">VC Actor </w:t>
            </w:r>
          </w:p>
        </w:tc>
        <w:tc>
          <w:tcPr>
            <w:tcW w:w="2841" w:type="dxa"/>
            <w:shd w:val="clear" w:color="auto" w:fill="D6E3BC"/>
          </w:tcPr>
          <w:p w:rsidR="00405C84" w:rsidRPr="005D7A98" w:rsidRDefault="00405C84" w:rsidP="0004356F">
            <w:pPr>
              <w:autoSpaceDE w:val="0"/>
              <w:autoSpaceDN w:val="0"/>
              <w:adjustRightInd w:val="0"/>
              <w:spacing w:before="100" w:beforeAutospacing="1" w:after="100" w:afterAutospacing="1"/>
              <w:jc w:val="both"/>
              <w:rPr>
                <w:b/>
                <w:lang w:val="en-ZA"/>
              </w:rPr>
            </w:pPr>
            <w:r w:rsidRPr="005D7A98">
              <w:rPr>
                <w:b/>
                <w:sz w:val="22"/>
                <w:szCs w:val="22"/>
                <w:lang w:val="en-ZA"/>
              </w:rPr>
              <w:t xml:space="preserve">Type and number of players </w:t>
            </w:r>
          </w:p>
        </w:tc>
        <w:tc>
          <w:tcPr>
            <w:tcW w:w="2841" w:type="dxa"/>
            <w:shd w:val="clear" w:color="auto" w:fill="D6E3BC"/>
          </w:tcPr>
          <w:p w:rsidR="00405C84" w:rsidRPr="005D7A98" w:rsidRDefault="00405C84" w:rsidP="0004356F">
            <w:pPr>
              <w:autoSpaceDE w:val="0"/>
              <w:autoSpaceDN w:val="0"/>
              <w:adjustRightInd w:val="0"/>
              <w:spacing w:before="100" w:beforeAutospacing="1" w:after="100" w:afterAutospacing="1"/>
              <w:jc w:val="both"/>
              <w:rPr>
                <w:b/>
                <w:lang w:val="en-ZA"/>
              </w:rPr>
            </w:pPr>
            <w:r w:rsidRPr="005D7A98">
              <w:rPr>
                <w:b/>
                <w:sz w:val="22"/>
                <w:szCs w:val="22"/>
                <w:lang w:val="en-ZA"/>
              </w:rPr>
              <w:t xml:space="preserve">Assumptions  </w:t>
            </w:r>
          </w:p>
        </w:tc>
      </w:tr>
      <w:tr w:rsidR="00405C84" w:rsidRPr="005D7A98" w:rsidTr="0004356F">
        <w:tc>
          <w:tcPr>
            <w:tcW w:w="2841" w:type="dxa"/>
            <w:shd w:val="clear" w:color="auto" w:fill="auto"/>
          </w:tcPr>
          <w:p w:rsidR="00405C84" w:rsidRPr="005D7A98" w:rsidRDefault="00405C84" w:rsidP="0004356F">
            <w:pPr>
              <w:autoSpaceDE w:val="0"/>
              <w:autoSpaceDN w:val="0"/>
              <w:adjustRightInd w:val="0"/>
              <w:spacing w:before="100" w:beforeAutospacing="1" w:after="100" w:afterAutospacing="1"/>
              <w:jc w:val="both"/>
              <w:rPr>
                <w:lang w:val="en-ZA"/>
              </w:rPr>
            </w:pPr>
            <w:r w:rsidRPr="005D7A98">
              <w:rPr>
                <w:sz w:val="22"/>
                <w:szCs w:val="22"/>
                <w:lang w:val="en-ZA"/>
              </w:rPr>
              <w:t xml:space="preserve">Market </w:t>
            </w:r>
          </w:p>
        </w:tc>
        <w:tc>
          <w:tcPr>
            <w:tcW w:w="2841" w:type="dxa"/>
            <w:shd w:val="clear" w:color="auto" w:fill="auto"/>
          </w:tcPr>
          <w:p w:rsidR="00405C84" w:rsidRPr="005D7A98" w:rsidRDefault="00405C84" w:rsidP="0004356F">
            <w:r w:rsidRPr="005D7A98">
              <w:rPr>
                <w:sz w:val="22"/>
                <w:szCs w:val="22"/>
              </w:rPr>
              <w:t>Wholesalers (</w:t>
            </w:r>
            <w:r w:rsidR="00B75306" w:rsidRPr="005D7A98">
              <w:rPr>
                <w:sz w:val="22"/>
                <w:szCs w:val="22"/>
              </w:rPr>
              <w:t>tbd</w:t>
            </w:r>
            <w:r w:rsidRPr="005D7A98">
              <w:rPr>
                <w:sz w:val="22"/>
                <w:szCs w:val="22"/>
              </w:rPr>
              <w:t>)</w:t>
            </w:r>
          </w:p>
          <w:p w:rsidR="00405C84" w:rsidRPr="005D7A98" w:rsidRDefault="00405C84" w:rsidP="0004356F">
            <w:r w:rsidRPr="005D7A98">
              <w:rPr>
                <w:sz w:val="22"/>
                <w:szCs w:val="22"/>
              </w:rPr>
              <w:t>Retailers (tbd)</w:t>
            </w:r>
          </w:p>
          <w:p w:rsidR="00405C84" w:rsidRPr="005D7A98" w:rsidRDefault="00405C84" w:rsidP="0004356F">
            <w:pPr>
              <w:rPr>
                <w:lang w:val="en-ZA"/>
              </w:rPr>
            </w:pPr>
            <w:r w:rsidRPr="005D7A98">
              <w:rPr>
                <w:sz w:val="22"/>
                <w:szCs w:val="22"/>
              </w:rPr>
              <w:t>Informal market</w:t>
            </w:r>
            <w:r w:rsidR="00F5098B" w:rsidRPr="005D7A98">
              <w:rPr>
                <w:sz w:val="22"/>
                <w:szCs w:val="22"/>
              </w:rPr>
              <w:t xml:space="preserve"> (street vendors</w:t>
            </w:r>
            <w:r w:rsidR="00B75306" w:rsidRPr="005D7A98">
              <w:rPr>
                <w:sz w:val="22"/>
                <w:szCs w:val="22"/>
              </w:rPr>
              <w:t>, general consumers</w:t>
            </w:r>
            <w:r w:rsidR="00F5098B" w:rsidRPr="005D7A98">
              <w:rPr>
                <w:sz w:val="22"/>
                <w:szCs w:val="22"/>
              </w:rPr>
              <w:t>)</w:t>
            </w:r>
            <w:r w:rsidRPr="005D7A98">
              <w:rPr>
                <w:sz w:val="22"/>
                <w:szCs w:val="22"/>
              </w:rPr>
              <w:t xml:space="preserve"> (tbd</w:t>
            </w:r>
            <w:r w:rsidRPr="005D7A98">
              <w:rPr>
                <w:sz w:val="22"/>
                <w:szCs w:val="22"/>
                <w:lang w:val="en-ZA"/>
              </w:rPr>
              <w:t>)</w:t>
            </w:r>
          </w:p>
        </w:tc>
        <w:tc>
          <w:tcPr>
            <w:tcW w:w="2841" w:type="dxa"/>
            <w:shd w:val="clear" w:color="auto" w:fill="auto"/>
          </w:tcPr>
          <w:p w:rsidR="00405C84" w:rsidRPr="005D7A98" w:rsidRDefault="00405C84" w:rsidP="0004356F">
            <w:pPr>
              <w:autoSpaceDE w:val="0"/>
              <w:autoSpaceDN w:val="0"/>
              <w:adjustRightInd w:val="0"/>
              <w:spacing w:before="100" w:beforeAutospacing="1" w:after="100" w:afterAutospacing="1"/>
              <w:jc w:val="both"/>
              <w:rPr>
                <w:lang w:val="en-ZA"/>
              </w:rPr>
            </w:pPr>
          </w:p>
        </w:tc>
      </w:tr>
      <w:tr w:rsidR="00405C84" w:rsidRPr="005D7A98" w:rsidTr="0004356F">
        <w:tc>
          <w:tcPr>
            <w:tcW w:w="2841" w:type="dxa"/>
            <w:shd w:val="clear" w:color="auto" w:fill="auto"/>
          </w:tcPr>
          <w:p w:rsidR="00405C84" w:rsidRPr="005D7A98" w:rsidRDefault="00405C84" w:rsidP="0004356F">
            <w:pPr>
              <w:autoSpaceDE w:val="0"/>
              <w:autoSpaceDN w:val="0"/>
              <w:adjustRightInd w:val="0"/>
              <w:spacing w:before="100" w:beforeAutospacing="1" w:after="100" w:afterAutospacing="1"/>
              <w:jc w:val="both"/>
              <w:rPr>
                <w:lang w:val="en-ZA"/>
              </w:rPr>
            </w:pPr>
            <w:r w:rsidRPr="005D7A98">
              <w:rPr>
                <w:sz w:val="22"/>
                <w:szCs w:val="22"/>
              </w:rPr>
              <w:t>Aggregators</w:t>
            </w:r>
          </w:p>
        </w:tc>
        <w:tc>
          <w:tcPr>
            <w:tcW w:w="2841" w:type="dxa"/>
            <w:shd w:val="clear" w:color="auto" w:fill="auto"/>
          </w:tcPr>
          <w:p w:rsidR="00405C84" w:rsidRPr="005D7A98" w:rsidRDefault="00405C84" w:rsidP="0004356F">
            <w:pPr>
              <w:autoSpaceDE w:val="0"/>
              <w:autoSpaceDN w:val="0"/>
              <w:adjustRightInd w:val="0"/>
              <w:spacing w:before="100" w:beforeAutospacing="1" w:after="100" w:afterAutospacing="1"/>
              <w:jc w:val="both"/>
              <w:rPr>
                <w:lang w:val="en-ZA"/>
              </w:rPr>
            </w:pPr>
            <w:r w:rsidRPr="005D7A98">
              <w:rPr>
                <w:sz w:val="22"/>
                <w:szCs w:val="22"/>
              </w:rPr>
              <w:t xml:space="preserve">Transporters (5) </w:t>
            </w:r>
          </w:p>
        </w:tc>
        <w:tc>
          <w:tcPr>
            <w:tcW w:w="2841" w:type="dxa"/>
            <w:shd w:val="clear" w:color="auto" w:fill="auto"/>
          </w:tcPr>
          <w:p w:rsidR="00405C84" w:rsidRPr="005D7A98" w:rsidRDefault="00405C84" w:rsidP="0004356F">
            <w:pPr>
              <w:autoSpaceDE w:val="0"/>
              <w:autoSpaceDN w:val="0"/>
              <w:adjustRightInd w:val="0"/>
              <w:spacing w:before="100" w:beforeAutospacing="1" w:after="100" w:afterAutospacing="1"/>
              <w:jc w:val="both"/>
              <w:rPr>
                <w:lang w:val="en-ZA"/>
              </w:rPr>
            </w:pPr>
            <w:r w:rsidRPr="005D7A98">
              <w:rPr>
                <w:sz w:val="22"/>
                <w:szCs w:val="22"/>
                <w:lang w:val="en-ZA"/>
              </w:rPr>
              <w:t xml:space="preserve">Depend on the production volumes and demand </w:t>
            </w:r>
          </w:p>
        </w:tc>
      </w:tr>
      <w:tr w:rsidR="00405C84" w:rsidRPr="005D7A98" w:rsidTr="0004356F">
        <w:tc>
          <w:tcPr>
            <w:tcW w:w="2841" w:type="dxa"/>
            <w:shd w:val="clear" w:color="auto" w:fill="auto"/>
          </w:tcPr>
          <w:p w:rsidR="00405C84" w:rsidRPr="005D7A98" w:rsidRDefault="00405C84" w:rsidP="0004356F">
            <w:pPr>
              <w:rPr>
                <w:lang w:val="en-ZA"/>
              </w:rPr>
            </w:pPr>
            <w:r w:rsidRPr="005D7A98">
              <w:rPr>
                <w:sz w:val="22"/>
                <w:szCs w:val="22"/>
              </w:rPr>
              <w:t xml:space="preserve">Processors </w:t>
            </w:r>
          </w:p>
        </w:tc>
        <w:tc>
          <w:tcPr>
            <w:tcW w:w="2841" w:type="dxa"/>
            <w:shd w:val="clear" w:color="auto" w:fill="auto"/>
          </w:tcPr>
          <w:p w:rsidR="00405C84" w:rsidRPr="005D7A98" w:rsidRDefault="00405C84" w:rsidP="0004356F">
            <w:r w:rsidRPr="005D7A98">
              <w:rPr>
                <w:sz w:val="22"/>
                <w:szCs w:val="22"/>
              </w:rPr>
              <w:t>Cottage industries (50)</w:t>
            </w:r>
          </w:p>
          <w:p w:rsidR="00405C84" w:rsidRPr="005D7A98" w:rsidRDefault="00405C84" w:rsidP="0004356F">
            <w:r w:rsidRPr="005D7A98">
              <w:rPr>
                <w:sz w:val="22"/>
                <w:szCs w:val="22"/>
              </w:rPr>
              <w:t>Apiculture (100)</w:t>
            </w:r>
          </w:p>
          <w:p w:rsidR="00405C84" w:rsidRPr="005D7A98" w:rsidRDefault="00405C84" w:rsidP="0004356F">
            <w:pPr>
              <w:rPr>
                <w:lang w:val="en-ZA"/>
              </w:rPr>
            </w:pPr>
            <w:r w:rsidRPr="005D7A98">
              <w:rPr>
                <w:sz w:val="22"/>
                <w:szCs w:val="22"/>
              </w:rPr>
              <w:t xml:space="preserve">Packers </w:t>
            </w:r>
          </w:p>
        </w:tc>
        <w:tc>
          <w:tcPr>
            <w:tcW w:w="2841" w:type="dxa"/>
            <w:shd w:val="clear" w:color="auto" w:fill="auto"/>
          </w:tcPr>
          <w:p w:rsidR="00405C84" w:rsidRPr="005D7A98" w:rsidRDefault="00405C84" w:rsidP="0004356F">
            <w:pPr>
              <w:autoSpaceDE w:val="0"/>
              <w:autoSpaceDN w:val="0"/>
              <w:adjustRightInd w:val="0"/>
              <w:spacing w:before="100" w:beforeAutospacing="1" w:after="100" w:afterAutospacing="1"/>
              <w:jc w:val="both"/>
              <w:rPr>
                <w:lang w:val="en-ZA"/>
              </w:rPr>
            </w:pPr>
          </w:p>
        </w:tc>
      </w:tr>
      <w:tr w:rsidR="00405C84" w:rsidRPr="005D7A98" w:rsidTr="0004356F">
        <w:tc>
          <w:tcPr>
            <w:tcW w:w="2841" w:type="dxa"/>
            <w:shd w:val="clear" w:color="auto" w:fill="auto"/>
          </w:tcPr>
          <w:p w:rsidR="00405C84" w:rsidRPr="005D7A98" w:rsidRDefault="00405C84" w:rsidP="0004356F">
            <w:r w:rsidRPr="005D7A98">
              <w:rPr>
                <w:sz w:val="22"/>
                <w:szCs w:val="22"/>
              </w:rPr>
              <w:t>Farmers</w:t>
            </w:r>
          </w:p>
        </w:tc>
        <w:tc>
          <w:tcPr>
            <w:tcW w:w="2841" w:type="dxa"/>
            <w:shd w:val="clear" w:color="auto" w:fill="auto"/>
          </w:tcPr>
          <w:p w:rsidR="00405C84" w:rsidRPr="005D7A98" w:rsidRDefault="00405C84" w:rsidP="0004356F">
            <w:r w:rsidRPr="005D7A98">
              <w:rPr>
                <w:sz w:val="22"/>
                <w:szCs w:val="22"/>
              </w:rPr>
              <w:t xml:space="preserve">Collectors and farm labourers </w:t>
            </w:r>
          </w:p>
          <w:p w:rsidR="00405C84" w:rsidRPr="005D7A98" w:rsidRDefault="00405C84" w:rsidP="0004356F">
            <w:r w:rsidRPr="005D7A98">
              <w:rPr>
                <w:sz w:val="22"/>
                <w:szCs w:val="22"/>
              </w:rPr>
              <w:t xml:space="preserve">Farmers </w:t>
            </w:r>
          </w:p>
          <w:p w:rsidR="00405C84" w:rsidRPr="005D7A98" w:rsidRDefault="00405C84" w:rsidP="0004356F">
            <w:pPr>
              <w:numPr>
                <w:ilvl w:val="0"/>
                <w:numId w:val="17"/>
              </w:numPr>
            </w:pPr>
            <w:r w:rsidRPr="005D7A98">
              <w:rPr>
                <w:sz w:val="22"/>
                <w:szCs w:val="22"/>
              </w:rPr>
              <w:t xml:space="preserve">Orchards </w:t>
            </w:r>
          </w:p>
          <w:p w:rsidR="00405C84" w:rsidRPr="005D7A98" w:rsidRDefault="00405C84" w:rsidP="0004356F">
            <w:pPr>
              <w:numPr>
                <w:ilvl w:val="0"/>
                <w:numId w:val="17"/>
              </w:numPr>
            </w:pPr>
            <w:r w:rsidRPr="005D7A98">
              <w:rPr>
                <w:sz w:val="22"/>
                <w:szCs w:val="22"/>
              </w:rPr>
              <w:t xml:space="preserve">Vegetable producers  </w:t>
            </w:r>
          </w:p>
        </w:tc>
        <w:tc>
          <w:tcPr>
            <w:tcW w:w="2841" w:type="dxa"/>
            <w:shd w:val="clear" w:color="auto" w:fill="auto"/>
          </w:tcPr>
          <w:p w:rsidR="00405C84" w:rsidRPr="005D7A98" w:rsidRDefault="00405C84" w:rsidP="0004356F">
            <w:pPr>
              <w:autoSpaceDE w:val="0"/>
              <w:autoSpaceDN w:val="0"/>
              <w:adjustRightInd w:val="0"/>
              <w:spacing w:before="100" w:beforeAutospacing="1" w:after="100" w:afterAutospacing="1"/>
              <w:jc w:val="both"/>
              <w:rPr>
                <w:lang w:val="en-ZA"/>
              </w:rPr>
            </w:pPr>
            <w:r w:rsidRPr="005D7A98">
              <w:rPr>
                <w:sz w:val="22"/>
                <w:szCs w:val="22"/>
                <w:lang w:val="en-ZA"/>
              </w:rPr>
              <w:t xml:space="preserve">Seasonal.  </w:t>
            </w:r>
          </w:p>
        </w:tc>
      </w:tr>
      <w:tr w:rsidR="00405C84" w:rsidRPr="005D7A98" w:rsidTr="0004356F">
        <w:tc>
          <w:tcPr>
            <w:tcW w:w="2841" w:type="dxa"/>
            <w:shd w:val="clear" w:color="auto" w:fill="auto"/>
          </w:tcPr>
          <w:p w:rsidR="00405C84" w:rsidRPr="005D7A98" w:rsidRDefault="00405C84" w:rsidP="0004356F">
            <w:r w:rsidRPr="005D7A98">
              <w:rPr>
                <w:sz w:val="22"/>
                <w:szCs w:val="22"/>
              </w:rPr>
              <w:lastRenderedPageBreak/>
              <w:t xml:space="preserve">Input suppliers </w:t>
            </w:r>
          </w:p>
          <w:p w:rsidR="00405C84" w:rsidRPr="005D7A98" w:rsidRDefault="00405C84" w:rsidP="0004356F"/>
        </w:tc>
        <w:tc>
          <w:tcPr>
            <w:tcW w:w="2841" w:type="dxa"/>
            <w:shd w:val="clear" w:color="auto" w:fill="auto"/>
          </w:tcPr>
          <w:p w:rsidR="00405C84" w:rsidRPr="005D7A98" w:rsidRDefault="00405C84" w:rsidP="0004356F">
            <w:r w:rsidRPr="005D7A98">
              <w:rPr>
                <w:sz w:val="22"/>
                <w:szCs w:val="22"/>
              </w:rPr>
              <w:t>Seedlings</w:t>
            </w:r>
          </w:p>
          <w:p w:rsidR="00405C84" w:rsidRPr="005D7A98" w:rsidRDefault="00405C84" w:rsidP="0004356F">
            <w:pPr>
              <w:numPr>
                <w:ilvl w:val="0"/>
                <w:numId w:val="4"/>
              </w:numPr>
            </w:pPr>
            <w:r w:rsidRPr="005D7A98">
              <w:rPr>
                <w:sz w:val="22"/>
                <w:szCs w:val="22"/>
              </w:rPr>
              <w:t>Fruits (50)</w:t>
            </w:r>
          </w:p>
          <w:p w:rsidR="00405C84" w:rsidRPr="005D7A98" w:rsidRDefault="00405C84" w:rsidP="0004356F">
            <w:pPr>
              <w:numPr>
                <w:ilvl w:val="0"/>
                <w:numId w:val="4"/>
              </w:numPr>
            </w:pPr>
            <w:r w:rsidRPr="005D7A98">
              <w:rPr>
                <w:sz w:val="22"/>
                <w:szCs w:val="22"/>
              </w:rPr>
              <w:t>Woodlots (100)</w:t>
            </w:r>
          </w:p>
          <w:p w:rsidR="00405C84" w:rsidRPr="005D7A98" w:rsidRDefault="00405C84" w:rsidP="0004356F">
            <w:pPr>
              <w:numPr>
                <w:ilvl w:val="0"/>
                <w:numId w:val="4"/>
              </w:numPr>
            </w:pPr>
            <w:r w:rsidRPr="005D7A98">
              <w:rPr>
                <w:sz w:val="22"/>
                <w:szCs w:val="22"/>
              </w:rPr>
              <w:t>Vegetables (150)</w:t>
            </w:r>
          </w:p>
          <w:p w:rsidR="00405C84" w:rsidRPr="005D7A98" w:rsidRDefault="00405C84" w:rsidP="0004356F">
            <w:r w:rsidRPr="005D7A98">
              <w:rPr>
                <w:sz w:val="22"/>
                <w:szCs w:val="22"/>
              </w:rPr>
              <w:t xml:space="preserve">Others (seeds, pests control, fertilizers) </w:t>
            </w:r>
          </w:p>
        </w:tc>
        <w:tc>
          <w:tcPr>
            <w:tcW w:w="2841" w:type="dxa"/>
            <w:shd w:val="clear" w:color="auto" w:fill="auto"/>
          </w:tcPr>
          <w:p w:rsidR="00405C84" w:rsidRPr="005D7A98" w:rsidRDefault="00405C84" w:rsidP="0004356F">
            <w:pPr>
              <w:numPr>
                <w:ilvl w:val="0"/>
                <w:numId w:val="16"/>
              </w:numPr>
              <w:autoSpaceDE w:val="0"/>
              <w:autoSpaceDN w:val="0"/>
              <w:adjustRightInd w:val="0"/>
              <w:spacing w:before="100" w:beforeAutospacing="1" w:after="100" w:afterAutospacing="1"/>
              <w:jc w:val="both"/>
              <w:rPr>
                <w:lang w:val="en-ZA"/>
              </w:rPr>
            </w:pPr>
            <w:r w:rsidRPr="005D7A98">
              <w:rPr>
                <w:sz w:val="22"/>
                <w:szCs w:val="22"/>
                <w:lang w:val="en-ZA"/>
              </w:rPr>
              <w:t>150 producers ( to make 1, 000, 000 trees per year)</w:t>
            </w:r>
          </w:p>
          <w:p w:rsidR="00405C84" w:rsidRPr="005D7A98" w:rsidRDefault="00405C84" w:rsidP="0004356F">
            <w:pPr>
              <w:numPr>
                <w:ilvl w:val="0"/>
                <w:numId w:val="16"/>
              </w:numPr>
              <w:autoSpaceDE w:val="0"/>
              <w:autoSpaceDN w:val="0"/>
              <w:adjustRightInd w:val="0"/>
              <w:spacing w:before="100" w:beforeAutospacing="1" w:after="100" w:afterAutospacing="1"/>
              <w:jc w:val="both"/>
              <w:rPr>
                <w:lang w:val="en-ZA"/>
              </w:rPr>
            </w:pPr>
            <w:r w:rsidRPr="005D7A98">
              <w:rPr>
                <w:sz w:val="22"/>
                <w:szCs w:val="22"/>
                <w:lang w:val="en-ZA"/>
              </w:rPr>
              <w:t xml:space="preserve">Each tree producer is also a vegetable seedlings producers </w:t>
            </w:r>
          </w:p>
        </w:tc>
      </w:tr>
      <w:tr w:rsidR="00405C84" w:rsidRPr="005D7A98" w:rsidTr="0004356F">
        <w:tc>
          <w:tcPr>
            <w:tcW w:w="2841" w:type="dxa"/>
            <w:shd w:val="clear" w:color="auto" w:fill="auto"/>
          </w:tcPr>
          <w:p w:rsidR="00405C84" w:rsidRPr="005D7A98" w:rsidRDefault="00405C84" w:rsidP="0004356F">
            <w:r w:rsidRPr="005D7A98">
              <w:rPr>
                <w:sz w:val="22"/>
                <w:szCs w:val="22"/>
              </w:rPr>
              <w:t xml:space="preserve">Service providers  </w:t>
            </w:r>
          </w:p>
          <w:p w:rsidR="00405C84" w:rsidRPr="005D7A98" w:rsidRDefault="00405C84" w:rsidP="0004356F"/>
        </w:tc>
        <w:tc>
          <w:tcPr>
            <w:tcW w:w="2841" w:type="dxa"/>
            <w:shd w:val="clear" w:color="auto" w:fill="auto"/>
          </w:tcPr>
          <w:p w:rsidR="00405C84" w:rsidRPr="005D7A98" w:rsidRDefault="00405C84" w:rsidP="0004356F">
            <w:r w:rsidRPr="005D7A98">
              <w:rPr>
                <w:sz w:val="22"/>
                <w:szCs w:val="22"/>
              </w:rPr>
              <w:t xml:space="preserve">Extension services, Marketing officers, data collectors and analysts, dissemination    </w:t>
            </w:r>
          </w:p>
        </w:tc>
        <w:tc>
          <w:tcPr>
            <w:tcW w:w="2841" w:type="dxa"/>
            <w:shd w:val="clear" w:color="auto" w:fill="auto"/>
          </w:tcPr>
          <w:p w:rsidR="00405C84" w:rsidRPr="005D7A98" w:rsidRDefault="00405C84" w:rsidP="0004356F">
            <w:pPr>
              <w:numPr>
                <w:ilvl w:val="0"/>
                <w:numId w:val="16"/>
              </w:numPr>
              <w:autoSpaceDE w:val="0"/>
              <w:autoSpaceDN w:val="0"/>
              <w:adjustRightInd w:val="0"/>
              <w:spacing w:before="100" w:beforeAutospacing="1" w:after="100" w:afterAutospacing="1"/>
              <w:jc w:val="both"/>
              <w:rPr>
                <w:lang w:val="en-ZA"/>
              </w:rPr>
            </w:pPr>
            <w:r w:rsidRPr="005D7A98">
              <w:rPr>
                <w:sz w:val="22"/>
                <w:szCs w:val="22"/>
                <w:lang w:val="en-ZA"/>
              </w:rPr>
              <w:t>Private or public institutions may provide the service</w:t>
            </w:r>
          </w:p>
        </w:tc>
      </w:tr>
    </w:tbl>
    <w:p w:rsidR="00405C84" w:rsidRPr="005D7A98" w:rsidRDefault="00405C84" w:rsidP="00405C84">
      <w:pPr>
        <w:spacing w:before="100" w:beforeAutospacing="1" w:after="100" w:afterAutospacing="1"/>
        <w:rPr>
          <w:rFonts w:cs="Verdana"/>
          <w:sz w:val="22"/>
          <w:szCs w:val="22"/>
          <w:lang w:val="en-US"/>
        </w:rPr>
      </w:pPr>
    </w:p>
    <w:p w:rsidR="00405C84" w:rsidRPr="005D7A98" w:rsidRDefault="00405C84" w:rsidP="00405C84">
      <w:pPr>
        <w:spacing w:before="100" w:beforeAutospacing="1" w:after="100" w:afterAutospacing="1"/>
        <w:rPr>
          <w:rFonts w:cs="Verdana"/>
          <w:sz w:val="22"/>
          <w:szCs w:val="22"/>
          <w:lang w:val="en-US"/>
        </w:rPr>
        <w:sectPr w:rsidR="00405C84" w:rsidRPr="005D7A98" w:rsidSect="00B926FA">
          <w:headerReference w:type="even" r:id="rId13"/>
          <w:headerReference w:type="default" r:id="rId14"/>
          <w:footerReference w:type="even" r:id="rId15"/>
          <w:footerReference w:type="default" r:id="rId16"/>
          <w:headerReference w:type="first" r:id="rId17"/>
          <w:footerReference w:type="first" r:id="rId18"/>
          <w:pgSz w:w="11907" w:h="16839" w:code="9"/>
          <w:pgMar w:top="1440" w:right="1800" w:bottom="1440" w:left="1530" w:header="720" w:footer="720" w:gutter="0"/>
          <w:cols w:space="720"/>
          <w:titlePg/>
          <w:docGrid w:linePitch="360"/>
        </w:sectPr>
      </w:pPr>
    </w:p>
    <w:p w:rsidR="00405C84" w:rsidRPr="005D7A98" w:rsidRDefault="00405C84" w:rsidP="00405C84">
      <w:pPr>
        <w:pStyle w:val="Heading1"/>
        <w:numPr>
          <w:ilvl w:val="0"/>
          <w:numId w:val="14"/>
        </w:numPr>
        <w:spacing w:before="100" w:beforeAutospacing="1" w:after="100" w:afterAutospacing="1"/>
        <w:rPr>
          <w:rFonts w:ascii="Cambria" w:hAnsi="Cambria"/>
          <w:sz w:val="22"/>
          <w:szCs w:val="22"/>
        </w:rPr>
      </w:pPr>
      <w:bookmarkStart w:id="23" w:name="_Toc400025308"/>
      <w:r w:rsidRPr="005D7A98">
        <w:rPr>
          <w:rFonts w:ascii="Cambria" w:hAnsi="Cambria"/>
          <w:sz w:val="22"/>
          <w:szCs w:val="22"/>
        </w:rPr>
        <w:lastRenderedPageBreak/>
        <w:t>RESULTS AND RESOURCES FRAMEWORK</w:t>
      </w:r>
      <w:bookmarkEnd w:id="23"/>
      <w:r w:rsidRPr="005D7A98">
        <w:rPr>
          <w:rFonts w:ascii="Cambria" w:hAnsi="Cambria"/>
          <w:sz w:val="22"/>
          <w:szCs w:val="22"/>
        </w:rPr>
        <w:t xml:space="preserve"> </w:t>
      </w:r>
    </w:p>
    <w:tbl>
      <w:tblPr>
        <w:tblW w:w="5000" w:type="pct"/>
        <w:tblLayout w:type="fixed"/>
        <w:tblLook w:val="04A0" w:firstRow="1" w:lastRow="0" w:firstColumn="1" w:lastColumn="0" w:noHBand="0" w:noVBand="1"/>
      </w:tblPr>
      <w:tblGrid>
        <w:gridCol w:w="2150"/>
        <w:gridCol w:w="2017"/>
        <w:gridCol w:w="2736"/>
        <w:gridCol w:w="3026"/>
        <w:gridCol w:w="1298"/>
        <w:gridCol w:w="1151"/>
        <w:gridCol w:w="1153"/>
        <w:gridCol w:w="65"/>
        <w:gridCol w:w="677"/>
        <w:gridCol w:w="515"/>
      </w:tblGrid>
      <w:tr w:rsidR="00C26A1C" w:rsidRPr="005D7A98" w:rsidTr="00C26A1C">
        <w:trPr>
          <w:trHeight w:val="450"/>
          <w:tblHeader/>
        </w:trPr>
        <w:tc>
          <w:tcPr>
            <w:tcW w:w="727" w:type="pct"/>
            <w:vMerge w:val="restart"/>
            <w:tcBorders>
              <w:top w:val="single" w:sz="8" w:space="0" w:color="auto"/>
              <w:left w:val="single" w:sz="8" w:space="0" w:color="auto"/>
              <w:bottom w:val="single" w:sz="8" w:space="0" w:color="000000"/>
              <w:right w:val="single" w:sz="8" w:space="0" w:color="auto"/>
            </w:tcBorders>
            <w:shd w:val="clear" w:color="000000" w:fill="92CDDC"/>
            <w:vAlign w:val="center"/>
            <w:hideMark/>
          </w:tcPr>
          <w:p w:rsidR="001F20D7" w:rsidRPr="005D7A98" w:rsidRDefault="001F20D7" w:rsidP="001F20D7">
            <w:pPr>
              <w:rPr>
                <w:b/>
                <w:color w:val="000000"/>
                <w:sz w:val="22"/>
                <w:lang w:val="en-ZA"/>
              </w:rPr>
            </w:pPr>
            <w:r w:rsidRPr="005D7A98">
              <w:rPr>
                <w:b/>
                <w:color w:val="000000"/>
                <w:sz w:val="22"/>
                <w:lang w:val="en-ZA"/>
              </w:rPr>
              <w:t xml:space="preserve">Outputs/Output indicators </w:t>
            </w:r>
          </w:p>
        </w:tc>
        <w:tc>
          <w:tcPr>
            <w:tcW w:w="682" w:type="pct"/>
            <w:vMerge w:val="restart"/>
            <w:tcBorders>
              <w:top w:val="single" w:sz="8" w:space="0" w:color="auto"/>
              <w:left w:val="single" w:sz="8" w:space="0" w:color="auto"/>
              <w:bottom w:val="single" w:sz="8" w:space="0" w:color="000000"/>
              <w:right w:val="single" w:sz="8" w:space="0" w:color="auto"/>
            </w:tcBorders>
            <w:shd w:val="clear" w:color="000000" w:fill="92CDDC"/>
            <w:vAlign w:val="center"/>
            <w:hideMark/>
          </w:tcPr>
          <w:p w:rsidR="001F20D7" w:rsidRPr="005D7A98" w:rsidRDefault="001F20D7" w:rsidP="001F20D7">
            <w:pPr>
              <w:rPr>
                <w:b/>
                <w:color w:val="000000"/>
                <w:sz w:val="22"/>
                <w:lang w:val="en-ZA"/>
              </w:rPr>
            </w:pPr>
            <w:r w:rsidRPr="005D7A98">
              <w:rPr>
                <w:b/>
                <w:color w:val="000000"/>
                <w:sz w:val="22"/>
                <w:lang w:val="en-ZA"/>
              </w:rPr>
              <w:t>Outputs Targets/Baseline</w:t>
            </w:r>
          </w:p>
        </w:tc>
        <w:tc>
          <w:tcPr>
            <w:tcW w:w="925" w:type="pct"/>
            <w:vMerge w:val="restart"/>
            <w:tcBorders>
              <w:top w:val="single" w:sz="8" w:space="0" w:color="auto"/>
              <w:left w:val="single" w:sz="8" w:space="0" w:color="auto"/>
              <w:bottom w:val="single" w:sz="8" w:space="0" w:color="000000"/>
              <w:right w:val="single" w:sz="8" w:space="0" w:color="auto"/>
            </w:tcBorders>
            <w:shd w:val="clear" w:color="000000" w:fill="92CDDC"/>
            <w:vAlign w:val="center"/>
            <w:hideMark/>
          </w:tcPr>
          <w:p w:rsidR="001F20D7" w:rsidRPr="005D7A98" w:rsidRDefault="001F20D7" w:rsidP="001F20D7">
            <w:pPr>
              <w:rPr>
                <w:b/>
                <w:color w:val="000000"/>
                <w:sz w:val="22"/>
                <w:lang w:val="en-ZA"/>
              </w:rPr>
            </w:pPr>
            <w:r w:rsidRPr="005D7A98">
              <w:rPr>
                <w:b/>
                <w:color w:val="000000"/>
                <w:sz w:val="22"/>
                <w:lang w:val="en-ZA"/>
              </w:rPr>
              <w:t>Indicative Activities</w:t>
            </w:r>
          </w:p>
        </w:tc>
        <w:tc>
          <w:tcPr>
            <w:tcW w:w="1023" w:type="pct"/>
            <w:vMerge w:val="restart"/>
            <w:tcBorders>
              <w:top w:val="single" w:sz="8" w:space="0" w:color="auto"/>
              <w:left w:val="single" w:sz="8" w:space="0" w:color="auto"/>
              <w:bottom w:val="single" w:sz="8" w:space="0" w:color="000000"/>
              <w:right w:val="single" w:sz="8" w:space="0" w:color="auto"/>
            </w:tcBorders>
            <w:shd w:val="clear" w:color="000000" w:fill="92CDDC"/>
            <w:vAlign w:val="center"/>
            <w:hideMark/>
          </w:tcPr>
          <w:p w:rsidR="001F20D7" w:rsidRPr="005D7A98" w:rsidRDefault="001F20D7" w:rsidP="001F20D7">
            <w:pPr>
              <w:rPr>
                <w:b/>
                <w:color w:val="000000"/>
                <w:sz w:val="22"/>
                <w:lang w:val="en-ZA"/>
              </w:rPr>
            </w:pPr>
            <w:r w:rsidRPr="005D7A98">
              <w:rPr>
                <w:b/>
                <w:color w:val="000000"/>
                <w:sz w:val="22"/>
                <w:lang w:val="en-ZA"/>
              </w:rPr>
              <w:t xml:space="preserve"> Responsible parties </w:t>
            </w:r>
          </w:p>
        </w:tc>
        <w:tc>
          <w:tcPr>
            <w:tcW w:w="439" w:type="pct"/>
            <w:vMerge w:val="restart"/>
            <w:tcBorders>
              <w:top w:val="single" w:sz="8" w:space="0" w:color="auto"/>
              <w:left w:val="single" w:sz="8" w:space="0" w:color="auto"/>
              <w:bottom w:val="single" w:sz="8" w:space="0" w:color="000000"/>
              <w:right w:val="single" w:sz="8" w:space="0" w:color="auto"/>
            </w:tcBorders>
            <w:shd w:val="clear" w:color="000000" w:fill="92CDDC"/>
            <w:vAlign w:val="center"/>
            <w:hideMark/>
          </w:tcPr>
          <w:p w:rsidR="001F20D7" w:rsidRPr="005D7A98" w:rsidRDefault="001F20D7" w:rsidP="001F20D7">
            <w:pPr>
              <w:rPr>
                <w:b/>
                <w:color w:val="000000"/>
                <w:sz w:val="22"/>
                <w:lang w:val="en-ZA"/>
              </w:rPr>
            </w:pPr>
            <w:r w:rsidRPr="005D7A98">
              <w:rPr>
                <w:b/>
                <w:color w:val="000000"/>
                <w:sz w:val="22"/>
                <w:lang w:val="en-ZA"/>
              </w:rPr>
              <w:t xml:space="preserve">Inputs </w:t>
            </w:r>
          </w:p>
        </w:tc>
        <w:tc>
          <w:tcPr>
            <w:tcW w:w="1204" w:type="pct"/>
            <w:gridSpan w:val="5"/>
            <w:tcBorders>
              <w:top w:val="single" w:sz="8" w:space="0" w:color="auto"/>
              <w:left w:val="nil"/>
              <w:bottom w:val="single" w:sz="8" w:space="0" w:color="auto"/>
              <w:right w:val="single" w:sz="8" w:space="0" w:color="000000"/>
            </w:tcBorders>
            <w:shd w:val="clear" w:color="000000" w:fill="92CDDC"/>
            <w:vAlign w:val="center"/>
            <w:hideMark/>
          </w:tcPr>
          <w:p w:rsidR="001F20D7" w:rsidRPr="005D7A98" w:rsidRDefault="001F20D7" w:rsidP="001F20D7">
            <w:pPr>
              <w:rPr>
                <w:b/>
                <w:color w:val="000000"/>
                <w:sz w:val="22"/>
                <w:lang w:val="en-ZA"/>
              </w:rPr>
            </w:pPr>
            <w:r w:rsidRPr="005D7A98">
              <w:rPr>
                <w:rFonts w:eastAsia="Times New Roman"/>
                <w:b/>
                <w:bCs/>
                <w:color w:val="000000"/>
                <w:sz w:val="22"/>
                <w:szCs w:val="22"/>
                <w:lang w:val="en-ZA" w:eastAsia="en-ZA"/>
              </w:rPr>
              <w:t xml:space="preserve"> </w:t>
            </w:r>
            <w:r w:rsidRPr="005D7A98">
              <w:rPr>
                <w:b/>
                <w:color w:val="000000"/>
                <w:sz w:val="22"/>
                <w:lang w:val="en-ZA"/>
              </w:rPr>
              <w:t xml:space="preserve"> Budget  </w:t>
            </w:r>
            <w:r w:rsidRPr="005D7A98">
              <w:rPr>
                <w:rFonts w:eastAsia="Times New Roman"/>
                <w:b/>
                <w:bCs/>
                <w:color w:val="000000"/>
                <w:sz w:val="22"/>
                <w:szCs w:val="22"/>
                <w:lang w:val="en-ZA" w:eastAsia="en-ZA"/>
              </w:rPr>
              <w:t xml:space="preserve"> </w:t>
            </w:r>
          </w:p>
        </w:tc>
      </w:tr>
      <w:tr w:rsidR="00C26A1C" w:rsidRPr="005D7A98" w:rsidTr="00C26A1C">
        <w:trPr>
          <w:trHeight w:val="315"/>
          <w:tblHeader/>
        </w:trPr>
        <w:tc>
          <w:tcPr>
            <w:tcW w:w="727" w:type="pct"/>
            <w:vMerge/>
            <w:tcBorders>
              <w:top w:val="single" w:sz="8" w:space="0" w:color="auto"/>
              <w:left w:val="single" w:sz="8" w:space="0" w:color="auto"/>
              <w:bottom w:val="single" w:sz="8" w:space="0" w:color="000000"/>
              <w:right w:val="single" w:sz="8" w:space="0" w:color="auto"/>
            </w:tcBorders>
            <w:vAlign w:val="center"/>
            <w:hideMark/>
          </w:tcPr>
          <w:p w:rsidR="001F20D7" w:rsidRPr="005D7A98" w:rsidRDefault="001F20D7" w:rsidP="001F20D7">
            <w:pPr>
              <w:rPr>
                <w:b/>
                <w:color w:val="000000"/>
                <w:sz w:val="22"/>
                <w:lang w:val="en-ZA"/>
              </w:rPr>
            </w:pPr>
          </w:p>
        </w:tc>
        <w:tc>
          <w:tcPr>
            <w:tcW w:w="682" w:type="pct"/>
            <w:vMerge/>
            <w:tcBorders>
              <w:top w:val="single" w:sz="8" w:space="0" w:color="auto"/>
              <w:left w:val="single" w:sz="8" w:space="0" w:color="auto"/>
              <w:bottom w:val="single" w:sz="8" w:space="0" w:color="000000"/>
              <w:right w:val="single" w:sz="8" w:space="0" w:color="auto"/>
            </w:tcBorders>
            <w:vAlign w:val="center"/>
            <w:hideMark/>
          </w:tcPr>
          <w:p w:rsidR="001F20D7" w:rsidRPr="005D7A98" w:rsidRDefault="001F20D7" w:rsidP="001F20D7">
            <w:pPr>
              <w:rPr>
                <w:b/>
                <w:color w:val="000000"/>
                <w:sz w:val="22"/>
                <w:lang w:val="en-ZA"/>
              </w:rPr>
            </w:pPr>
          </w:p>
        </w:tc>
        <w:tc>
          <w:tcPr>
            <w:tcW w:w="925" w:type="pct"/>
            <w:vMerge/>
            <w:tcBorders>
              <w:top w:val="single" w:sz="8" w:space="0" w:color="auto"/>
              <w:left w:val="single" w:sz="8" w:space="0" w:color="auto"/>
              <w:bottom w:val="single" w:sz="8" w:space="0" w:color="000000"/>
              <w:right w:val="single" w:sz="8" w:space="0" w:color="auto"/>
            </w:tcBorders>
            <w:vAlign w:val="center"/>
            <w:hideMark/>
          </w:tcPr>
          <w:p w:rsidR="001F20D7" w:rsidRPr="005D7A98" w:rsidRDefault="001F20D7" w:rsidP="001F20D7">
            <w:pPr>
              <w:rPr>
                <w:b/>
                <w:color w:val="000000"/>
                <w:sz w:val="22"/>
                <w:lang w:val="en-ZA"/>
              </w:rPr>
            </w:pPr>
          </w:p>
        </w:tc>
        <w:tc>
          <w:tcPr>
            <w:tcW w:w="1023" w:type="pct"/>
            <w:vMerge/>
            <w:tcBorders>
              <w:top w:val="single" w:sz="8" w:space="0" w:color="auto"/>
              <w:left w:val="single" w:sz="8" w:space="0" w:color="auto"/>
              <w:bottom w:val="single" w:sz="8" w:space="0" w:color="000000"/>
              <w:right w:val="single" w:sz="8" w:space="0" w:color="auto"/>
            </w:tcBorders>
            <w:vAlign w:val="center"/>
            <w:hideMark/>
          </w:tcPr>
          <w:p w:rsidR="001F20D7" w:rsidRPr="005D7A98" w:rsidRDefault="001F20D7" w:rsidP="001F20D7">
            <w:pPr>
              <w:rPr>
                <w:b/>
                <w:color w:val="000000"/>
                <w:sz w:val="22"/>
                <w:lang w:val="en-ZA"/>
              </w:rPr>
            </w:pPr>
          </w:p>
        </w:tc>
        <w:tc>
          <w:tcPr>
            <w:tcW w:w="439" w:type="pct"/>
            <w:vMerge/>
            <w:tcBorders>
              <w:top w:val="single" w:sz="8" w:space="0" w:color="auto"/>
              <w:left w:val="single" w:sz="8" w:space="0" w:color="auto"/>
              <w:bottom w:val="single" w:sz="8" w:space="0" w:color="000000"/>
              <w:right w:val="single" w:sz="8" w:space="0" w:color="auto"/>
            </w:tcBorders>
            <w:vAlign w:val="center"/>
            <w:hideMark/>
          </w:tcPr>
          <w:p w:rsidR="001F20D7" w:rsidRPr="005D7A98" w:rsidRDefault="001F20D7" w:rsidP="001F20D7">
            <w:pPr>
              <w:rPr>
                <w:b/>
                <w:color w:val="000000"/>
                <w:sz w:val="22"/>
                <w:lang w:val="en-ZA"/>
              </w:rPr>
            </w:pPr>
          </w:p>
        </w:tc>
        <w:tc>
          <w:tcPr>
            <w:tcW w:w="389" w:type="pct"/>
            <w:tcBorders>
              <w:top w:val="nil"/>
              <w:left w:val="nil"/>
              <w:bottom w:val="single" w:sz="8" w:space="0" w:color="auto"/>
              <w:right w:val="single" w:sz="8" w:space="0" w:color="auto"/>
            </w:tcBorders>
            <w:shd w:val="clear" w:color="000000" w:fill="92CDDC"/>
            <w:vAlign w:val="center"/>
            <w:hideMark/>
          </w:tcPr>
          <w:p w:rsidR="001F20D7" w:rsidRPr="005D7A98" w:rsidRDefault="001F20D7" w:rsidP="001F20D7">
            <w:pPr>
              <w:rPr>
                <w:b/>
                <w:color w:val="000000"/>
                <w:sz w:val="22"/>
                <w:lang w:val="en-ZA"/>
              </w:rPr>
            </w:pPr>
            <w:r w:rsidRPr="005D7A98">
              <w:rPr>
                <w:b/>
                <w:color w:val="000000"/>
                <w:sz w:val="22"/>
                <w:lang w:val="en-ZA"/>
              </w:rPr>
              <w:t xml:space="preserve">Yr. 1  </w:t>
            </w:r>
            <w:r w:rsidRPr="005D7A98">
              <w:rPr>
                <w:rFonts w:eastAsia="Times New Roman"/>
                <w:b/>
                <w:bCs/>
                <w:color w:val="000000"/>
                <w:sz w:val="22"/>
                <w:szCs w:val="22"/>
                <w:lang w:val="en-ZA" w:eastAsia="en-ZA"/>
              </w:rPr>
              <w:t xml:space="preserve"> </w:t>
            </w:r>
          </w:p>
        </w:tc>
        <w:tc>
          <w:tcPr>
            <w:tcW w:w="390" w:type="pct"/>
            <w:tcBorders>
              <w:top w:val="nil"/>
              <w:left w:val="nil"/>
              <w:bottom w:val="single" w:sz="8" w:space="0" w:color="auto"/>
              <w:right w:val="single" w:sz="8" w:space="0" w:color="auto"/>
            </w:tcBorders>
            <w:shd w:val="clear" w:color="000000" w:fill="92CDDC"/>
            <w:vAlign w:val="center"/>
            <w:hideMark/>
          </w:tcPr>
          <w:p w:rsidR="001F20D7" w:rsidRPr="005D7A98" w:rsidRDefault="001F20D7" w:rsidP="001F20D7">
            <w:pPr>
              <w:rPr>
                <w:b/>
                <w:color w:val="000000"/>
                <w:sz w:val="22"/>
                <w:lang w:val="en-ZA"/>
              </w:rPr>
            </w:pPr>
            <w:r w:rsidRPr="005D7A98">
              <w:rPr>
                <w:b/>
                <w:color w:val="000000"/>
                <w:sz w:val="22"/>
                <w:lang w:val="en-ZA"/>
              </w:rPr>
              <w:t xml:space="preserve">Yr. 2  </w:t>
            </w:r>
            <w:r w:rsidRPr="005D7A98">
              <w:rPr>
                <w:rFonts w:eastAsia="Times New Roman"/>
                <w:b/>
                <w:bCs/>
                <w:color w:val="000000"/>
                <w:sz w:val="22"/>
                <w:szCs w:val="22"/>
                <w:lang w:val="en-ZA" w:eastAsia="en-ZA"/>
              </w:rPr>
              <w:t xml:space="preserve"> </w:t>
            </w:r>
          </w:p>
        </w:tc>
        <w:tc>
          <w:tcPr>
            <w:tcW w:w="425" w:type="pct"/>
            <w:gridSpan w:val="3"/>
            <w:tcBorders>
              <w:top w:val="nil"/>
              <w:left w:val="nil"/>
              <w:bottom w:val="single" w:sz="8" w:space="0" w:color="auto"/>
              <w:right w:val="single" w:sz="8" w:space="0" w:color="auto"/>
            </w:tcBorders>
            <w:shd w:val="clear" w:color="000000" w:fill="92CDDC"/>
            <w:vAlign w:val="center"/>
            <w:hideMark/>
          </w:tcPr>
          <w:p w:rsidR="001F20D7" w:rsidRPr="005D7A98" w:rsidRDefault="001F20D7" w:rsidP="001F20D7">
            <w:pPr>
              <w:rPr>
                <w:b/>
                <w:color w:val="000000"/>
                <w:sz w:val="22"/>
                <w:lang w:val="en-ZA"/>
              </w:rPr>
            </w:pPr>
            <w:r w:rsidRPr="005D7A98">
              <w:rPr>
                <w:rFonts w:eastAsia="Times New Roman"/>
                <w:b/>
                <w:bCs/>
                <w:color w:val="000000"/>
                <w:sz w:val="22"/>
                <w:szCs w:val="22"/>
                <w:lang w:val="en-ZA" w:eastAsia="en-ZA"/>
              </w:rPr>
              <w:t xml:space="preserve"> </w:t>
            </w:r>
            <w:r w:rsidRPr="005D7A98">
              <w:rPr>
                <w:b/>
                <w:color w:val="000000"/>
                <w:sz w:val="22"/>
                <w:lang w:val="en-ZA"/>
              </w:rPr>
              <w:t xml:space="preserve"> Yr</w:t>
            </w:r>
            <w:r w:rsidR="00C26A1C" w:rsidRPr="005D7A98">
              <w:rPr>
                <w:b/>
                <w:color w:val="000000"/>
                <w:sz w:val="22"/>
                <w:lang w:val="en-ZA"/>
              </w:rPr>
              <w:t>.</w:t>
            </w:r>
            <w:r w:rsidRPr="005D7A98">
              <w:rPr>
                <w:b/>
                <w:color w:val="000000"/>
                <w:sz w:val="22"/>
                <w:lang w:val="en-ZA"/>
              </w:rPr>
              <w:t xml:space="preserve"> 3  </w:t>
            </w:r>
            <w:r w:rsidRPr="005D7A98">
              <w:rPr>
                <w:rFonts w:eastAsia="Times New Roman"/>
                <w:b/>
                <w:bCs/>
                <w:color w:val="000000"/>
                <w:sz w:val="22"/>
                <w:szCs w:val="22"/>
                <w:lang w:val="en-ZA" w:eastAsia="en-ZA"/>
              </w:rPr>
              <w:t xml:space="preserve"> </w:t>
            </w:r>
          </w:p>
        </w:tc>
      </w:tr>
      <w:tr w:rsidR="001F20D7" w:rsidRPr="005D7A98" w:rsidTr="00C26A1C">
        <w:trPr>
          <w:trHeight w:val="315"/>
        </w:trPr>
        <w:tc>
          <w:tcPr>
            <w:tcW w:w="5000" w:type="pct"/>
            <w:gridSpan w:val="10"/>
            <w:tcBorders>
              <w:top w:val="nil"/>
              <w:left w:val="single" w:sz="8" w:space="0" w:color="auto"/>
              <w:bottom w:val="single" w:sz="8" w:space="0" w:color="auto"/>
              <w:right w:val="single" w:sz="8" w:space="0" w:color="000000"/>
            </w:tcBorders>
            <w:shd w:val="clear" w:color="auto" w:fill="auto"/>
            <w:vAlign w:val="center"/>
            <w:hideMark/>
          </w:tcPr>
          <w:p w:rsidR="001F20D7" w:rsidRPr="005D7A98" w:rsidRDefault="001F20D7" w:rsidP="001F20D7">
            <w:pPr>
              <w:rPr>
                <w:b/>
                <w:color w:val="000000"/>
                <w:sz w:val="22"/>
                <w:u w:val="single"/>
                <w:lang w:val="en-ZA"/>
              </w:rPr>
            </w:pPr>
            <w:r w:rsidRPr="005D7A98">
              <w:rPr>
                <w:b/>
                <w:color w:val="000000"/>
                <w:sz w:val="22"/>
                <w:u w:val="single"/>
                <w:lang w:val="en-ZA"/>
              </w:rPr>
              <w:t>National Priority</w:t>
            </w:r>
            <w:r w:rsidRPr="005D7A98">
              <w:rPr>
                <w:b/>
                <w:color w:val="000000"/>
                <w:sz w:val="22"/>
                <w:lang w:val="en-ZA"/>
              </w:rPr>
              <w:t xml:space="preserve">: </w:t>
            </w:r>
            <w:r w:rsidRPr="005D7A98">
              <w:rPr>
                <w:color w:val="000000"/>
                <w:sz w:val="22"/>
                <w:lang w:val="en-ZA"/>
              </w:rPr>
              <w:t>High shared and employment creating economic growth</w:t>
            </w:r>
          </w:p>
        </w:tc>
      </w:tr>
      <w:tr w:rsidR="001F20D7" w:rsidRPr="005D7A98" w:rsidTr="00C26A1C">
        <w:trPr>
          <w:trHeight w:val="76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1F20D7" w:rsidRPr="005D7A98" w:rsidRDefault="001F20D7" w:rsidP="001F20D7">
            <w:pPr>
              <w:rPr>
                <w:b/>
                <w:color w:val="000000"/>
                <w:sz w:val="22"/>
                <w:lang w:val="en-ZA"/>
              </w:rPr>
            </w:pPr>
            <w:r w:rsidRPr="005D7A98">
              <w:rPr>
                <w:b/>
                <w:color w:val="000000"/>
                <w:sz w:val="22"/>
                <w:lang w:val="en-ZA"/>
              </w:rPr>
              <w:t>UNDAF Outcome:</w:t>
            </w:r>
            <w:r w:rsidRPr="005D7A98">
              <w:rPr>
                <w:color w:val="000000"/>
                <w:sz w:val="22"/>
                <w:lang w:val="en-ZA"/>
              </w:rPr>
              <w:t xml:space="preserve"> By 2017, public and private institutions promote increased investments, manufacturing, trade and financial services and create decent employment in an inclusive and sustainable manner</w:t>
            </w:r>
          </w:p>
        </w:tc>
      </w:tr>
      <w:tr w:rsidR="001F20D7" w:rsidRPr="005D7A98" w:rsidTr="00C26A1C">
        <w:trPr>
          <w:trHeight w:val="300"/>
        </w:trPr>
        <w:tc>
          <w:tcPr>
            <w:tcW w:w="5000" w:type="pct"/>
            <w:gridSpan w:val="10"/>
            <w:tcBorders>
              <w:top w:val="single" w:sz="8" w:space="0" w:color="auto"/>
              <w:left w:val="single" w:sz="8" w:space="0" w:color="auto"/>
              <w:bottom w:val="nil"/>
              <w:right w:val="single" w:sz="8" w:space="0" w:color="000000"/>
            </w:tcBorders>
            <w:shd w:val="clear" w:color="auto" w:fill="auto"/>
            <w:vAlign w:val="center"/>
            <w:hideMark/>
          </w:tcPr>
          <w:p w:rsidR="001F20D7" w:rsidRPr="005D7A98" w:rsidRDefault="001F20D7" w:rsidP="001F20D7">
            <w:pPr>
              <w:rPr>
                <w:b/>
                <w:color w:val="000000"/>
                <w:sz w:val="22"/>
                <w:lang w:val="en-ZA"/>
              </w:rPr>
            </w:pPr>
            <w:r w:rsidRPr="005D7A98">
              <w:rPr>
                <w:b/>
                <w:color w:val="000000"/>
                <w:sz w:val="22"/>
                <w:lang w:val="en-ZA"/>
              </w:rPr>
              <w:t xml:space="preserve">Outcome indicators:  </w:t>
            </w:r>
          </w:p>
        </w:tc>
      </w:tr>
      <w:tr w:rsidR="001F20D7" w:rsidRPr="005D7A98" w:rsidTr="00C26A1C">
        <w:trPr>
          <w:trHeight w:val="510"/>
        </w:trPr>
        <w:tc>
          <w:tcPr>
            <w:tcW w:w="5000" w:type="pct"/>
            <w:gridSpan w:val="10"/>
            <w:tcBorders>
              <w:top w:val="nil"/>
              <w:left w:val="single" w:sz="8" w:space="0" w:color="auto"/>
              <w:bottom w:val="nil"/>
              <w:right w:val="single" w:sz="8" w:space="0" w:color="000000"/>
            </w:tcBorders>
            <w:shd w:val="clear" w:color="auto" w:fill="auto"/>
            <w:vAlign w:val="center"/>
            <w:hideMark/>
          </w:tcPr>
          <w:p w:rsidR="001F20D7" w:rsidRPr="005D7A98" w:rsidRDefault="001F20D7" w:rsidP="001F20D7">
            <w:pPr>
              <w:rPr>
                <w:b/>
                <w:color w:val="000000"/>
                <w:sz w:val="22"/>
                <w:lang w:val="en-ZA"/>
              </w:rPr>
            </w:pPr>
            <w:r w:rsidRPr="005D7A98">
              <w:rPr>
                <w:b/>
                <w:color w:val="000000"/>
                <w:sz w:val="22"/>
                <w:lang w:val="en-ZA"/>
              </w:rPr>
              <w:t>Indicator 1:</w:t>
            </w:r>
            <w:r w:rsidRPr="005D7A98">
              <w:rPr>
                <w:color w:val="000000"/>
                <w:sz w:val="22"/>
                <w:lang w:val="en-ZA"/>
              </w:rPr>
              <w:t xml:space="preserve"> Number (#) of jobs created for women and youth. </w:t>
            </w:r>
            <w:r w:rsidRPr="005D7A98">
              <w:rPr>
                <w:b/>
                <w:color w:val="000000"/>
                <w:sz w:val="22"/>
                <w:lang w:val="en-ZA"/>
              </w:rPr>
              <w:t>Baseline:</w:t>
            </w:r>
            <w:r w:rsidRPr="005D7A98">
              <w:rPr>
                <w:color w:val="000000"/>
                <w:sz w:val="22"/>
                <w:lang w:val="en-ZA"/>
              </w:rPr>
              <w:t xml:space="preserve"> 1,340 jobs created by UN efforts in 2012/13 for women and youth </w:t>
            </w:r>
            <w:r w:rsidRPr="005D7A98">
              <w:rPr>
                <w:b/>
                <w:color w:val="000000"/>
                <w:sz w:val="22"/>
                <w:lang w:val="en-ZA"/>
              </w:rPr>
              <w:t>Target:</w:t>
            </w:r>
            <w:r w:rsidRPr="005D7A98">
              <w:rPr>
                <w:color w:val="000000"/>
                <w:sz w:val="22"/>
                <w:lang w:val="en-ZA"/>
              </w:rPr>
              <w:t xml:space="preserve">  5,000 jobs created for women and youth</w:t>
            </w:r>
          </w:p>
        </w:tc>
      </w:tr>
      <w:tr w:rsidR="001F20D7" w:rsidRPr="005D7A98" w:rsidTr="00C26A1C">
        <w:trPr>
          <w:trHeight w:val="765"/>
        </w:trPr>
        <w:tc>
          <w:tcPr>
            <w:tcW w:w="5000" w:type="pct"/>
            <w:gridSpan w:val="10"/>
            <w:tcBorders>
              <w:top w:val="nil"/>
              <w:left w:val="single" w:sz="8" w:space="0" w:color="auto"/>
              <w:bottom w:val="nil"/>
              <w:right w:val="single" w:sz="8" w:space="0" w:color="000000"/>
            </w:tcBorders>
            <w:shd w:val="clear" w:color="auto" w:fill="auto"/>
            <w:vAlign w:val="center"/>
            <w:hideMark/>
          </w:tcPr>
          <w:p w:rsidR="001F20D7" w:rsidRPr="005D7A98" w:rsidRDefault="001F20D7" w:rsidP="001F20D7">
            <w:pPr>
              <w:rPr>
                <w:b/>
                <w:color w:val="000000"/>
                <w:sz w:val="22"/>
                <w:lang w:val="en-ZA"/>
              </w:rPr>
            </w:pPr>
            <w:r w:rsidRPr="005D7A98">
              <w:rPr>
                <w:b/>
                <w:color w:val="000000"/>
                <w:sz w:val="22"/>
                <w:lang w:val="en-ZA"/>
              </w:rPr>
              <w:t>Indicator 2</w:t>
            </w:r>
            <w:r w:rsidRPr="005D7A98">
              <w:rPr>
                <w:color w:val="000000"/>
                <w:sz w:val="22"/>
                <w:lang w:val="en-ZA"/>
              </w:rPr>
              <w:t xml:space="preserve">: # of people accessing microfinance </w:t>
            </w:r>
            <w:r w:rsidRPr="005D7A98">
              <w:rPr>
                <w:b/>
                <w:color w:val="000000"/>
                <w:sz w:val="22"/>
                <w:lang w:val="en-ZA"/>
              </w:rPr>
              <w:t>Baseline:</w:t>
            </w:r>
            <w:r w:rsidRPr="005D7A98">
              <w:rPr>
                <w:color w:val="000000"/>
                <w:sz w:val="22"/>
                <w:lang w:val="en-ZA"/>
              </w:rPr>
              <w:t xml:space="preserve"> 16.3% of rural and urban Basotho have no access to financial services </w:t>
            </w:r>
            <w:r w:rsidRPr="005D7A98">
              <w:rPr>
                <w:b/>
                <w:color w:val="000000"/>
                <w:sz w:val="22"/>
                <w:lang w:val="en-ZA"/>
              </w:rPr>
              <w:t>Target:</w:t>
            </w:r>
            <w:r w:rsidRPr="005D7A98">
              <w:rPr>
                <w:color w:val="000000"/>
                <w:sz w:val="22"/>
                <w:lang w:val="en-ZA"/>
              </w:rPr>
              <w:t xml:space="preserve"> Lack of access to financial services reduced to 15% and 10% in rural &amp; urban areas respectively (50% of Basotho accessing formal insurance services)</w:t>
            </w:r>
          </w:p>
        </w:tc>
      </w:tr>
      <w:tr w:rsidR="00D32CAF" w:rsidRPr="005D7A98" w:rsidTr="00C26A1C">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8DB3E2"/>
            <w:vAlign w:val="center"/>
          </w:tcPr>
          <w:p w:rsidR="0009231A" w:rsidRPr="005D7A98" w:rsidRDefault="0009231A" w:rsidP="001A4865">
            <w:pPr>
              <w:pStyle w:val="ListParagraph"/>
              <w:numPr>
                <w:ilvl w:val="0"/>
                <w:numId w:val="35"/>
              </w:numPr>
              <w:rPr>
                <w:rFonts w:eastAsia="Times New Roman"/>
                <w:b/>
                <w:bCs/>
                <w:color w:val="000000"/>
                <w:szCs w:val="22"/>
                <w:lang w:val="en-ZA" w:eastAsia="en-ZA"/>
              </w:rPr>
            </w:pPr>
            <w:r w:rsidRPr="005D7A98">
              <w:rPr>
                <w:rFonts w:eastAsia="Times New Roman"/>
                <w:b/>
                <w:bCs/>
                <w:color w:val="000000"/>
                <w:szCs w:val="22"/>
                <w:lang w:val="en-ZA" w:eastAsia="en-ZA"/>
              </w:rPr>
              <w:t>Capacities increased for creation of sustainable enter</w:t>
            </w:r>
            <w:bookmarkStart w:id="24" w:name="_GoBack"/>
            <w:bookmarkEnd w:id="24"/>
            <w:r w:rsidRPr="005D7A98">
              <w:rPr>
                <w:rFonts w:eastAsia="Times New Roman"/>
                <w:b/>
                <w:bCs/>
                <w:color w:val="000000"/>
                <w:szCs w:val="22"/>
                <w:lang w:val="en-ZA" w:eastAsia="en-ZA"/>
              </w:rPr>
              <w:t xml:space="preserve">prises and employment creation </w:t>
            </w:r>
          </w:p>
        </w:tc>
      </w:tr>
      <w:tr w:rsidR="00C26A1C" w:rsidRPr="005D7A98" w:rsidTr="00C26A1C">
        <w:trPr>
          <w:trHeight w:val="8630"/>
        </w:trPr>
        <w:tc>
          <w:tcPr>
            <w:tcW w:w="72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9231A" w:rsidRPr="005D7A98" w:rsidRDefault="0009231A" w:rsidP="001F20D7">
            <w:pPr>
              <w:rPr>
                <w:b/>
                <w:color w:val="000000"/>
                <w:sz w:val="22"/>
                <w:lang w:val="en-ZA"/>
              </w:rPr>
            </w:pPr>
            <w:r w:rsidRPr="005D7A98">
              <w:rPr>
                <w:b/>
                <w:color w:val="000000"/>
                <w:sz w:val="22"/>
                <w:lang w:val="en-ZA"/>
              </w:rPr>
              <w:lastRenderedPageBreak/>
              <w:t xml:space="preserve">Indicators:  </w:t>
            </w:r>
          </w:p>
          <w:p w:rsidR="0009231A" w:rsidRPr="005D7A98" w:rsidRDefault="0009231A" w:rsidP="001A4865">
            <w:pPr>
              <w:pStyle w:val="ListParagraph"/>
              <w:numPr>
                <w:ilvl w:val="0"/>
                <w:numId w:val="28"/>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BDS/TSPs trained </w:t>
            </w:r>
          </w:p>
          <w:p w:rsidR="0009231A" w:rsidRPr="005D7A98" w:rsidRDefault="0009231A" w:rsidP="001A4865">
            <w:pPr>
              <w:pStyle w:val="ListParagraph"/>
              <w:numPr>
                <w:ilvl w:val="0"/>
                <w:numId w:val="28"/>
              </w:numPr>
              <w:rPr>
                <w:b/>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youth/women groups identified for participation in the program;  </w:t>
            </w:r>
          </w:p>
          <w:p w:rsidR="0009231A" w:rsidRPr="005D7A98" w:rsidRDefault="0009231A" w:rsidP="001A4865">
            <w:pPr>
              <w:pStyle w:val="ListParagraph"/>
              <w:numPr>
                <w:ilvl w:val="0"/>
                <w:numId w:val="28"/>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HIV infected youth/women identified for participation in the program</w:t>
            </w:r>
          </w:p>
          <w:p w:rsidR="0009231A" w:rsidRPr="005D7A98" w:rsidRDefault="0009231A" w:rsidP="001A4865">
            <w:pPr>
              <w:pStyle w:val="ListParagraph"/>
              <w:numPr>
                <w:ilvl w:val="0"/>
                <w:numId w:val="28"/>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women/women trained on entrepreneurship skills  </w:t>
            </w:r>
          </w:p>
          <w:p w:rsidR="0009231A" w:rsidRPr="005D7A98" w:rsidRDefault="0009231A" w:rsidP="001A4865">
            <w:pPr>
              <w:pStyle w:val="ListParagraph"/>
              <w:numPr>
                <w:ilvl w:val="0"/>
                <w:numId w:val="28"/>
              </w:numPr>
              <w:rPr>
                <w:color w:val="000000"/>
                <w:sz w:val="22"/>
                <w:lang w:val="en-ZA"/>
              </w:rPr>
            </w:pPr>
            <w:r w:rsidRPr="005D7A98">
              <w:rPr>
                <w:color w:val="000000"/>
                <w:sz w:val="22"/>
                <w:lang w:val="en-ZA"/>
              </w:rPr>
              <w:t>Number of women and youth trained in formation of cooperatives??</w:t>
            </w:r>
          </w:p>
          <w:p w:rsidR="0009231A" w:rsidRPr="005D7A98" w:rsidRDefault="0009231A" w:rsidP="001A4865">
            <w:pPr>
              <w:pStyle w:val="ListParagraph"/>
              <w:numPr>
                <w:ilvl w:val="0"/>
                <w:numId w:val="28"/>
              </w:numPr>
              <w:rPr>
                <w:b/>
                <w:color w:val="000000"/>
                <w:sz w:val="22"/>
                <w:lang w:val="en-ZA"/>
              </w:rPr>
            </w:pPr>
            <w:r w:rsidRPr="005D7A98">
              <w:rPr>
                <w:color w:val="000000"/>
                <w:sz w:val="22"/>
                <w:lang w:val="en-ZA"/>
              </w:rPr>
              <w:t xml:space="preserve">Number of </w:t>
            </w:r>
            <w:r w:rsidRPr="005D7A98">
              <w:rPr>
                <w:rFonts w:eastAsia="Times New Roman"/>
                <w:color w:val="000000"/>
                <w:sz w:val="22"/>
                <w:szCs w:val="22"/>
                <w:lang w:val="en-ZA" w:eastAsia="en-ZA"/>
              </w:rPr>
              <w:t xml:space="preserve">businesses established </w:t>
            </w:r>
          </w:p>
        </w:tc>
        <w:tc>
          <w:tcPr>
            <w:tcW w:w="682" w:type="pct"/>
            <w:tcBorders>
              <w:top w:val="single" w:sz="4" w:space="0" w:color="auto"/>
              <w:left w:val="nil"/>
              <w:bottom w:val="single" w:sz="4" w:space="0" w:color="auto"/>
              <w:right w:val="single" w:sz="8" w:space="0" w:color="auto"/>
            </w:tcBorders>
            <w:shd w:val="clear" w:color="auto" w:fill="auto"/>
            <w:vAlign w:val="center"/>
            <w:hideMark/>
          </w:tcPr>
          <w:p w:rsidR="0009231A" w:rsidRPr="005D7A98" w:rsidRDefault="0009231A" w:rsidP="001F20D7">
            <w:pPr>
              <w:rPr>
                <w:b/>
                <w:color w:val="000000"/>
                <w:sz w:val="22"/>
                <w:lang w:val="en-ZA"/>
              </w:rPr>
            </w:pPr>
            <w:r w:rsidRPr="005D7A98">
              <w:rPr>
                <w:b/>
                <w:color w:val="000000"/>
                <w:sz w:val="22"/>
                <w:lang w:val="en-ZA"/>
              </w:rPr>
              <w:t>Target 1</w:t>
            </w:r>
            <w:r w:rsidRPr="005D7A98">
              <w:rPr>
                <w:color w:val="000000"/>
                <w:sz w:val="22"/>
                <w:lang w:val="en-ZA"/>
              </w:rPr>
              <w:t xml:space="preserve">:  </w:t>
            </w:r>
          </w:p>
          <w:p w:rsidR="0009231A" w:rsidRPr="005D7A98" w:rsidRDefault="0009231A" w:rsidP="00C26A1C">
            <w:pPr>
              <w:rPr>
                <w:color w:val="000000"/>
                <w:sz w:val="22"/>
                <w:lang w:val="en-ZA"/>
              </w:rPr>
            </w:pPr>
            <w:r w:rsidRPr="005D7A98">
              <w:rPr>
                <w:color w:val="000000"/>
                <w:sz w:val="22"/>
                <w:lang w:val="en-ZA"/>
              </w:rPr>
              <w:t xml:space="preserve">Capacity needs assessment report </w:t>
            </w:r>
          </w:p>
          <w:p w:rsidR="0009231A" w:rsidRPr="005D7A98" w:rsidRDefault="0009231A" w:rsidP="00C26A1C">
            <w:pPr>
              <w:rPr>
                <w:color w:val="000000"/>
                <w:sz w:val="22"/>
                <w:lang w:val="en-ZA"/>
              </w:rPr>
            </w:pPr>
            <w:r w:rsidRPr="005D7A98">
              <w:rPr>
                <w:rFonts w:eastAsia="Times New Roman"/>
                <w:color w:val="000000"/>
                <w:sz w:val="22"/>
                <w:szCs w:val="22"/>
                <w:lang w:val="en-ZA" w:eastAsia="en-ZA"/>
              </w:rPr>
              <w:t>A</w:t>
            </w:r>
            <w:r w:rsidRPr="005D7A98">
              <w:rPr>
                <w:color w:val="000000"/>
                <w:sz w:val="22"/>
                <w:lang w:val="en-ZA"/>
              </w:rPr>
              <w:t xml:space="preserve"> training model and manual </w:t>
            </w:r>
          </w:p>
          <w:p w:rsidR="0009231A" w:rsidRPr="005D7A98" w:rsidRDefault="0009231A" w:rsidP="00C26A1C">
            <w:pPr>
              <w:rPr>
                <w:color w:val="000000"/>
                <w:sz w:val="22"/>
                <w:lang w:val="en-ZA"/>
              </w:rPr>
            </w:pPr>
            <w:r w:rsidRPr="005D7A98">
              <w:rPr>
                <w:rFonts w:eastAsia="Times New Roman"/>
                <w:color w:val="000000"/>
                <w:sz w:val="22"/>
                <w:szCs w:val="22"/>
                <w:lang w:val="en-ZA" w:eastAsia="en-ZA"/>
              </w:rPr>
              <w:t>000</w:t>
            </w:r>
            <w:r w:rsidRPr="005D7A98">
              <w:rPr>
                <w:color w:val="000000"/>
                <w:sz w:val="22"/>
                <w:lang w:val="en-ZA"/>
              </w:rPr>
              <w:t xml:space="preserve"> youth and women identified and supported on technical and business management training;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p w:rsidR="0009231A" w:rsidRPr="005D7A98" w:rsidRDefault="0009231A" w:rsidP="004A4C72">
            <w:pPr>
              <w:rPr>
                <w:color w:val="000000"/>
                <w:sz w:val="22"/>
                <w:lang w:val="en-ZA"/>
              </w:rPr>
            </w:pPr>
            <w:r w:rsidRPr="005D7A98">
              <w:rPr>
                <w:color w:val="000000"/>
                <w:sz w:val="22"/>
                <w:lang w:val="en-ZA"/>
              </w:rPr>
              <w:t xml:space="preserve">Yr. 1:  1000; Yr. 2: 2000; Yr. 3:  2000 </w:t>
            </w:r>
          </w:p>
          <w:p w:rsidR="0009231A" w:rsidRPr="005D7A98" w:rsidRDefault="0009231A" w:rsidP="001F20D7">
            <w:pPr>
              <w:rPr>
                <w:rFonts w:eastAsia="Times New Roman"/>
                <w:b/>
                <w:bCs/>
                <w:color w:val="000000"/>
                <w:sz w:val="22"/>
                <w:szCs w:val="22"/>
                <w:lang w:val="en-ZA" w:eastAsia="en-ZA"/>
              </w:rPr>
            </w:pPr>
            <w:r w:rsidRPr="005D7A98">
              <w:rPr>
                <w:b/>
                <w:color w:val="000000"/>
                <w:sz w:val="22"/>
                <w:lang w:val="en-ZA"/>
              </w:rPr>
              <w:t xml:space="preserve">Baseline:  </w:t>
            </w:r>
            <w:r w:rsidRPr="005D7A98">
              <w:rPr>
                <w:color w:val="000000"/>
                <w:sz w:val="22"/>
                <w:lang w:val="en-ZA"/>
              </w:rPr>
              <w:t>65 women trained on EMPRETEC (2013)</w:t>
            </w:r>
          </w:p>
          <w:p w:rsidR="0009231A" w:rsidRPr="005D7A98" w:rsidRDefault="0009231A" w:rsidP="001F20D7">
            <w:pPr>
              <w:rPr>
                <w:b/>
                <w:color w:val="000000"/>
                <w:sz w:val="22"/>
                <w:lang w:val="en-ZA"/>
              </w:rPr>
            </w:pPr>
            <w:r w:rsidRPr="005D7A98">
              <w:rPr>
                <w:rFonts w:eastAsia="Times New Roman"/>
                <w:color w:val="000000"/>
                <w:sz w:val="22"/>
                <w:szCs w:val="22"/>
                <w:lang w:val="en-ZA" w:eastAsia="en-ZA"/>
              </w:rPr>
              <w:t> </w:t>
            </w:r>
          </w:p>
        </w:tc>
        <w:tc>
          <w:tcPr>
            <w:tcW w:w="925" w:type="pct"/>
            <w:tcBorders>
              <w:top w:val="single" w:sz="4" w:space="0" w:color="auto"/>
              <w:left w:val="nil"/>
              <w:bottom w:val="single" w:sz="4" w:space="0" w:color="auto"/>
              <w:right w:val="single" w:sz="8" w:space="0" w:color="auto"/>
            </w:tcBorders>
            <w:shd w:val="clear" w:color="auto" w:fill="auto"/>
            <w:vAlign w:val="center"/>
            <w:hideMark/>
          </w:tcPr>
          <w:p w:rsidR="0009231A" w:rsidRPr="005D7A98" w:rsidRDefault="0009231A" w:rsidP="001A4865">
            <w:pPr>
              <w:pStyle w:val="ListParagraph"/>
              <w:numPr>
                <w:ilvl w:val="0"/>
                <w:numId w:val="27"/>
              </w:numPr>
              <w:rPr>
                <w:b/>
                <w:color w:val="000000"/>
                <w:sz w:val="22"/>
                <w:lang w:val="en-ZA"/>
              </w:rPr>
            </w:pPr>
            <w:r w:rsidRPr="005D7A98">
              <w:rPr>
                <w:color w:val="000000"/>
                <w:sz w:val="22"/>
                <w:lang w:val="en-ZA"/>
              </w:rPr>
              <w:t>Delivery of standardised capacity building program (ToT)</w:t>
            </w:r>
          </w:p>
          <w:p w:rsidR="0009231A" w:rsidRPr="005D7A98" w:rsidRDefault="0009231A" w:rsidP="001A4865">
            <w:pPr>
              <w:pStyle w:val="ListParagraph"/>
              <w:numPr>
                <w:ilvl w:val="0"/>
                <w:numId w:val="27"/>
              </w:numPr>
              <w:rPr>
                <w:b/>
                <w:color w:val="000000"/>
                <w:sz w:val="22"/>
                <w:lang w:val="en-ZA"/>
              </w:rPr>
            </w:pPr>
            <w:r w:rsidRPr="005D7A98">
              <w:rPr>
                <w:color w:val="000000"/>
                <w:sz w:val="22"/>
                <w:lang w:val="en-ZA"/>
              </w:rPr>
              <w:t xml:space="preserve">Capacity building assessment and delivery </w:t>
            </w:r>
          </w:p>
          <w:p w:rsidR="0009231A" w:rsidRPr="005D7A98" w:rsidRDefault="0009231A" w:rsidP="001A4865">
            <w:pPr>
              <w:pStyle w:val="ListParagraph"/>
              <w:numPr>
                <w:ilvl w:val="0"/>
                <w:numId w:val="27"/>
              </w:numPr>
              <w:rPr>
                <w:b/>
                <w:color w:val="000000"/>
                <w:sz w:val="22"/>
                <w:lang w:val="en-ZA"/>
              </w:rPr>
            </w:pPr>
            <w:r w:rsidRPr="005D7A98">
              <w:rPr>
                <w:color w:val="000000"/>
                <w:sz w:val="22"/>
                <w:lang w:val="en-ZA"/>
              </w:rPr>
              <w:t xml:space="preserve">Deliver training program and skills development </w:t>
            </w:r>
          </w:p>
          <w:p w:rsidR="0009231A" w:rsidRPr="005D7A98" w:rsidRDefault="0009231A" w:rsidP="001A4865">
            <w:pPr>
              <w:pStyle w:val="ListParagraph"/>
              <w:numPr>
                <w:ilvl w:val="0"/>
                <w:numId w:val="27"/>
              </w:numPr>
              <w:rPr>
                <w:b/>
                <w:color w:val="000000"/>
                <w:sz w:val="22"/>
                <w:lang w:val="en-ZA"/>
              </w:rPr>
            </w:pPr>
            <w:r w:rsidRPr="005D7A98">
              <w:rPr>
                <w:color w:val="000000"/>
                <w:sz w:val="22"/>
                <w:lang w:val="en-ZA"/>
              </w:rPr>
              <w:t xml:space="preserve">Identify mentors and technical resources for lessons learnt and best practice replication </w:t>
            </w:r>
          </w:p>
          <w:p w:rsidR="0009231A" w:rsidRPr="005D7A98" w:rsidRDefault="0009231A" w:rsidP="001A4865">
            <w:pPr>
              <w:pStyle w:val="ListParagraph"/>
              <w:numPr>
                <w:ilvl w:val="0"/>
                <w:numId w:val="27"/>
              </w:numPr>
              <w:rPr>
                <w:b/>
                <w:color w:val="000000"/>
                <w:sz w:val="22"/>
                <w:lang w:val="en-ZA"/>
              </w:rPr>
            </w:pPr>
            <w:r w:rsidRPr="005D7A98">
              <w:rPr>
                <w:color w:val="000000"/>
                <w:sz w:val="22"/>
                <w:lang w:val="en-ZA"/>
              </w:rPr>
              <w:t>Provision of targeted mentoring support</w:t>
            </w:r>
          </w:p>
          <w:p w:rsidR="0009231A" w:rsidRPr="005D7A98" w:rsidRDefault="0009231A" w:rsidP="001A4865">
            <w:pPr>
              <w:pStyle w:val="ListParagraph"/>
              <w:numPr>
                <w:ilvl w:val="0"/>
                <w:numId w:val="27"/>
              </w:numPr>
              <w:rPr>
                <w:rFonts w:eastAsia="Times New Roman"/>
                <w:b/>
                <w:bCs/>
                <w:color w:val="000000"/>
                <w:sz w:val="22"/>
                <w:szCs w:val="22"/>
                <w:lang w:val="en-ZA" w:eastAsia="en-ZA"/>
              </w:rPr>
            </w:pPr>
            <w:r w:rsidRPr="005D7A98">
              <w:rPr>
                <w:color w:val="000000"/>
                <w:sz w:val="22"/>
                <w:lang w:val="en-ZA"/>
              </w:rPr>
              <w:t>Provision of mentoring</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C26A1C">
            <w:pPr>
              <w:rPr>
                <w:b/>
                <w:color w:val="000000"/>
                <w:sz w:val="22"/>
                <w:lang w:val="en-ZA"/>
              </w:rPr>
            </w:pPr>
            <w:r w:rsidRPr="005D7A98">
              <w:rPr>
                <w:rFonts w:eastAsia="Times New Roman"/>
                <w:color w:val="000000"/>
                <w:sz w:val="22"/>
                <w:szCs w:val="22"/>
                <w:lang w:val="en-ZA" w:eastAsia="en-ZA"/>
              </w:rPr>
              <w:t> </w:t>
            </w:r>
          </w:p>
        </w:tc>
        <w:tc>
          <w:tcPr>
            <w:tcW w:w="1023"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9231A" w:rsidRPr="005D7A98" w:rsidRDefault="0009231A" w:rsidP="001F20D7">
            <w:pPr>
              <w:rPr>
                <w:color w:val="000000"/>
                <w:sz w:val="22"/>
                <w:lang w:val="en-ZA"/>
              </w:rPr>
            </w:pPr>
            <w:r w:rsidRPr="005D7A98">
              <w:rPr>
                <w:color w:val="000000"/>
                <w:sz w:val="22"/>
                <w:lang w:val="en-ZA"/>
              </w:rPr>
              <w:t>MFLR, UNDP, MAFS, UNCTAD, ILO, FAO, NGOs, UN Women</w:t>
            </w:r>
          </w:p>
        </w:tc>
        <w:tc>
          <w:tcPr>
            <w:tcW w:w="439"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9231A" w:rsidRPr="005D7A98" w:rsidRDefault="0009231A" w:rsidP="001F20D7">
            <w:pPr>
              <w:rPr>
                <w:color w:val="000000"/>
                <w:sz w:val="22"/>
                <w:lang w:val="en-ZA"/>
              </w:rPr>
            </w:pPr>
            <w:r w:rsidRPr="005D7A98">
              <w:rPr>
                <w:color w:val="000000"/>
                <w:sz w:val="22"/>
                <w:lang w:val="en-ZA"/>
              </w:rPr>
              <w:t xml:space="preserve">Consultants, Stakeholder consultations, travel </w:t>
            </w:r>
          </w:p>
        </w:tc>
        <w:tc>
          <w:tcPr>
            <w:tcW w:w="389"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9231A" w:rsidRPr="005D7A98" w:rsidRDefault="0009231A" w:rsidP="004A4C72">
            <w:pPr>
              <w:rPr>
                <w:color w:val="000000"/>
                <w:sz w:val="22"/>
                <w:lang w:val="en-ZA"/>
              </w:rPr>
            </w:pPr>
            <w:r w:rsidRPr="005D7A98">
              <w:rPr>
                <w:rFonts w:eastAsia="Times New Roman"/>
                <w:color w:val="000000"/>
                <w:sz w:val="22"/>
                <w:szCs w:val="22"/>
                <w:lang w:val="en-ZA" w:eastAsia="en-ZA"/>
              </w:rPr>
              <w:t>$131 500</w:t>
            </w:r>
            <w:r w:rsidRPr="005D7A98">
              <w:rPr>
                <w:color w:val="000000"/>
                <w:sz w:val="22"/>
                <w:lang w:val="en-ZA"/>
              </w:rPr>
              <w:t xml:space="preserve">.00 </w:t>
            </w:r>
          </w:p>
        </w:tc>
        <w:tc>
          <w:tcPr>
            <w:tcW w:w="390"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9231A" w:rsidRPr="005D7A98" w:rsidRDefault="0009231A" w:rsidP="004A4C72">
            <w:pPr>
              <w:jc w:val="right"/>
              <w:rPr>
                <w:color w:val="000000"/>
                <w:sz w:val="22"/>
                <w:lang w:val="en-ZA"/>
              </w:rPr>
            </w:pPr>
            <w:r w:rsidRPr="005D7A98">
              <w:rPr>
                <w:rFonts w:eastAsia="Times New Roman"/>
                <w:color w:val="000000"/>
                <w:sz w:val="22"/>
                <w:szCs w:val="22"/>
                <w:lang w:val="en-ZA" w:eastAsia="en-ZA"/>
              </w:rPr>
              <w:t>$236 700</w:t>
            </w:r>
            <w:r w:rsidRPr="005D7A98">
              <w:rPr>
                <w:color w:val="000000"/>
                <w:sz w:val="22"/>
                <w:lang w:val="en-ZA"/>
              </w:rPr>
              <w:t xml:space="preserve">.00 </w:t>
            </w:r>
          </w:p>
        </w:tc>
        <w:tc>
          <w:tcPr>
            <w:tcW w:w="425" w:type="pct"/>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rsidR="0009231A" w:rsidRPr="005D7A98" w:rsidRDefault="0009231A" w:rsidP="004A4C72">
            <w:pPr>
              <w:jc w:val="right"/>
              <w:rPr>
                <w:color w:val="000000"/>
                <w:sz w:val="22"/>
                <w:lang w:val="en-ZA"/>
              </w:rPr>
            </w:pPr>
            <w:r w:rsidRPr="005D7A98">
              <w:rPr>
                <w:color w:val="000000"/>
                <w:sz w:val="22"/>
                <w:lang w:val="en-ZA"/>
              </w:rPr>
              <w:t xml:space="preserve"> $</w:t>
            </w:r>
            <w:r w:rsidRPr="005D7A98">
              <w:rPr>
                <w:rFonts w:eastAsia="Times New Roman"/>
                <w:color w:val="000000"/>
                <w:sz w:val="22"/>
                <w:szCs w:val="22"/>
                <w:lang w:val="en-ZA" w:eastAsia="en-ZA"/>
              </w:rPr>
              <w:t>157 800</w:t>
            </w:r>
            <w:r w:rsidRPr="005D7A98">
              <w:rPr>
                <w:color w:val="000000"/>
                <w:sz w:val="22"/>
                <w:lang w:val="en-ZA"/>
              </w:rPr>
              <w:t xml:space="preserve">.00 </w:t>
            </w:r>
          </w:p>
        </w:tc>
      </w:tr>
      <w:tr w:rsidR="00C26A1C" w:rsidRPr="005D7A98" w:rsidTr="00C26A1C">
        <w:trPr>
          <w:trHeight w:val="610"/>
        </w:trPr>
        <w:tc>
          <w:tcPr>
            <w:tcW w:w="5000" w:type="pct"/>
            <w:gridSpan w:val="10"/>
            <w:tcBorders>
              <w:top w:val="single" w:sz="4" w:space="0" w:color="auto"/>
              <w:left w:val="single" w:sz="8" w:space="0" w:color="auto"/>
              <w:bottom w:val="single" w:sz="4" w:space="0" w:color="auto"/>
              <w:right w:val="single" w:sz="8" w:space="0" w:color="auto"/>
            </w:tcBorders>
            <w:shd w:val="clear" w:color="000000" w:fill="2F75B5"/>
            <w:vAlign w:val="center"/>
          </w:tcPr>
          <w:p w:rsidR="00C26A1C" w:rsidRPr="005D7A98" w:rsidRDefault="00C26A1C" w:rsidP="001A4865">
            <w:pPr>
              <w:pStyle w:val="ListParagraph"/>
              <w:numPr>
                <w:ilvl w:val="0"/>
                <w:numId w:val="35"/>
              </w:numPr>
              <w:rPr>
                <w:rFonts w:eastAsia="Times New Roman"/>
                <w:b/>
                <w:bCs/>
                <w:color w:val="000000"/>
                <w:szCs w:val="20"/>
                <w:lang w:val="en-ZA" w:eastAsia="en-ZA"/>
              </w:rPr>
            </w:pPr>
            <w:r w:rsidRPr="005D7A98">
              <w:rPr>
                <w:rFonts w:eastAsia="Times New Roman"/>
                <w:b/>
                <w:bCs/>
                <w:color w:val="000000"/>
                <w:szCs w:val="22"/>
                <w:lang w:val="en-ZA" w:eastAsia="en-ZA"/>
              </w:rPr>
              <w:lastRenderedPageBreak/>
              <w:t xml:space="preserve">Increased access to finance and financial resources  </w:t>
            </w:r>
          </w:p>
        </w:tc>
      </w:tr>
      <w:tr w:rsidR="00C26A1C" w:rsidRPr="005D7A98" w:rsidTr="00C26A1C">
        <w:trPr>
          <w:trHeight w:val="538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231A" w:rsidRPr="005D7A98" w:rsidRDefault="0009231A" w:rsidP="0009231A">
            <w:pPr>
              <w:rPr>
                <w:color w:val="000000"/>
                <w:sz w:val="22"/>
                <w:lang w:val="en-ZA"/>
              </w:rPr>
            </w:pPr>
            <w:r w:rsidRPr="005D7A98">
              <w:rPr>
                <w:color w:val="000000"/>
                <w:sz w:val="22"/>
                <w:lang w:val="en-ZA"/>
              </w:rPr>
              <w:t xml:space="preserve">2(a). Provide grants for business start-ups;  innovations and microloans   </w:t>
            </w:r>
            <w:r w:rsidRPr="005D7A98">
              <w:rPr>
                <w:rFonts w:eastAsia="Times New Roman"/>
                <w:color w:val="000000"/>
                <w:sz w:val="22"/>
                <w:szCs w:val="22"/>
                <w:lang w:val="en-ZA" w:eastAsia="en-ZA"/>
              </w:rPr>
              <w:t> </w:t>
            </w:r>
          </w:p>
          <w:p w:rsidR="0009231A" w:rsidRPr="005D7A98" w:rsidRDefault="0009231A" w:rsidP="001F20D7">
            <w:pPr>
              <w:rPr>
                <w:b/>
                <w:color w:val="000000"/>
                <w:sz w:val="22"/>
                <w:lang w:val="en-ZA"/>
              </w:rPr>
            </w:pPr>
            <w:r w:rsidRPr="005D7A98">
              <w:rPr>
                <w:b/>
                <w:color w:val="000000"/>
                <w:sz w:val="22"/>
                <w:lang w:val="en-ZA"/>
              </w:rPr>
              <w:t>Indicators:</w:t>
            </w:r>
            <w:r w:rsidRPr="005D7A98">
              <w:rPr>
                <w:color w:val="000000"/>
                <w:sz w:val="22"/>
                <w:lang w:val="en-ZA"/>
              </w:rPr>
              <w:t xml:space="preserve"> </w:t>
            </w:r>
          </w:p>
          <w:p w:rsidR="0009231A" w:rsidRPr="005D7A98" w:rsidRDefault="0009231A" w:rsidP="001A4865">
            <w:pPr>
              <w:pStyle w:val="ListParagraph"/>
              <w:numPr>
                <w:ilvl w:val="0"/>
                <w:numId w:val="28"/>
              </w:numPr>
              <w:rPr>
                <w:color w:val="000000"/>
                <w:sz w:val="22"/>
                <w:lang w:val="en-ZA"/>
              </w:rPr>
            </w:pPr>
            <w:r w:rsidRPr="005D7A98">
              <w:rPr>
                <w:color w:val="000000"/>
                <w:sz w:val="22"/>
                <w:lang w:val="en-ZA"/>
              </w:rPr>
              <w:t>Number of women and youth received  support in accessing business finance</w:t>
            </w:r>
          </w:p>
          <w:p w:rsidR="0009231A" w:rsidRPr="005D7A98" w:rsidRDefault="0009231A" w:rsidP="001A4865">
            <w:pPr>
              <w:pStyle w:val="ListParagraph"/>
              <w:numPr>
                <w:ilvl w:val="0"/>
                <w:numId w:val="28"/>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businesses funded; </w:t>
            </w:r>
          </w:p>
          <w:p w:rsidR="0009231A" w:rsidRPr="005D7A98" w:rsidRDefault="0009231A" w:rsidP="001A4865">
            <w:pPr>
              <w:pStyle w:val="ListParagraph"/>
              <w:numPr>
                <w:ilvl w:val="0"/>
                <w:numId w:val="29"/>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HIV + led businesses funded</w:t>
            </w:r>
          </w:p>
          <w:p w:rsidR="0009231A" w:rsidRPr="005D7A98" w:rsidRDefault="0009231A" w:rsidP="001A4865">
            <w:pPr>
              <w:pStyle w:val="ListParagraph"/>
              <w:numPr>
                <w:ilvl w:val="0"/>
                <w:numId w:val="29"/>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businesses </w:t>
            </w:r>
            <w:r w:rsidRPr="005D7A98">
              <w:rPr>
                <w:rFonts w:eastAsia="Times New Roman"/>
                <w:color w:val="000000"/>
                <w:sz w:val="22"/>
                <w:szCs w:val="22"/>
                <w:lang w:val="en-ZA" w:eastAsia="en-ZA"/>
              </w:rPr>
              <w:t xml:space="preserve">reporting change in income </w:t>
            </w:r>
            <w:r w:rsidRPr="005D7A98">
              <w:rPr>
                <w:color w:val="000000"/>
                <w:sz w:val="22"/>
                <w:lang w:val="en-ZA"/>
              </w:rPr>
              <w:t xml:space="preserve"> </w:t>
            </w:r>
          </w:p>
          <w:p w:rsidR="0009231A" w:rsidRPr="005D7A98" w:rsidRDefault="0009231A" w:rsidP="001A4865">
            <w:pPr>
              <w:pStyle w:val="ListParagraph"/>
              <w:numPr>
                <w:ilvl w:val="0"/>
                <w:numId w:val="29"/>
              </w:numPr>
              <w:rPr>
                <w:b/>
                <w:color w:val="000000"/>
                <w:sz w:val="22"/>
                <w:lang w:val="en-ZA"/>
              </w:rPr>
            </w:pPr>
            <w:r w:rsidRPr="005D7A98">
              <w:rPr>
                <w:rFonts w:eastAsia="Times New Roman"/>
                <w:color w:val="000000"/>
                <w:sz w:val="22"/>
                <w:szCs w:val="22"/>
                <w:lang w:val="en-ZA" w:eastAsia="en-ZA"/>
              </w:rPr>
              <w:t xml:space="preserve">Number </w:t>
            </w:r>
            <w:r w:rsidRPr="005D7A98">
              <w:rPr>
                <w:color w:val="000000"/>
                <w:sz w:val="22"/>
                <w:lang w:val="en-ZA"/>
              </w:rPr>
              <w:t xml:space="preserve"> of people employed </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231A" w:rsidRPr="005D7A98" w:rsidRDefault="0009231A" w:rsidP="004A4C72">
            <w:pPr>
              <w:rPr>
                <w:b/>
                <w:color w:val="000000"/>
                <w:sz w:val="22"/>
                <w:lang w:val="en-ZA"/>
              </w:rPr>
            </w:pPr>
            <w:r w:rsidRPr="005D7A98">
              <w:rPr>
                <w:b/>
                <w:color w:val="000000"/>
                <w:sz w:val="22"/>
                <w:lang w:val="en-ZA"/>
              </w:rPr>
              <w:t xml:space="preserve">Target:  </w:t>
            </w:r>
            <w:r w:rsidRPr="005D7A98">
              <w:rPr>
                <w:rFonts w:eastAsia="Times New Roman"/>
                <w:b/>
                <w:bCs/>
                <w:color w:val="000000"/>
                <w:sz w:val="22"/>
                <w:szCs w:val="22"/>
                <w:lang w:val="en-ZA" w:eastAsia="en-ZA"/>
              </w:rPr>
              <w:t xml:space="preserve">2500 loans offered </w:t>
            </w:r>
          </w:p>
          <w:p w:rsidR="0009231A" w:rsidRPr="005D7A98" w:rsidRDefault="0009231A" w:rsidP="004A4C72">
            <w:pPr>
              <w:rPr>
                <w:b/>
                <w:color w:val="000000"/>
                <w:sz w:val="22"/>
                <w:lang w:val="en-ZA"/>
              </w:rPr>
            </w:pPr>
          </w:p>
          <w:p w:rsidR="0009231A" w:rsidRPr="005D7A98" w:rsidRDefault="0009231A" w:rsidP="004A4C72">
            <w:pPr>
              <w:rPr>
                <w:rFonts w:eastAsia="Times New Roman"/>
                <w:b/>
                <w:bCs/>
                <w:color w:val="000000"/>
                <w:sz w:val="22"/>
                <w:szCs w:val="22"/>
                <w:lang w:val="en-ZA" w:eastAsia="en-ZA"/>
              </w:rPr>
            </w:pPr>
            <w:r w:rsidRPr="005D7A98">
              <w:rPr>
                <w:rFonts w:eastAsia="Times New Roman"/>
                <w:b/>
                <w:bCs/>
                <w:color w:val="000000"/>
                <w:sz w:val="22"/>
                <w:szCs w:val="22"/>
                <w:lang w:val="en-ZA" w:eastAsia="en-ZA"/>
              </w:rPr>
              <w:t xml:space="preserve">10 innovation grants awarded </w:t>
            </w:r>
          </w:p>
          <w:p w:rsidR="0009231A" w:rsidRPr="005D7A98" w:rsidRDefault="0009231A" w:rsidP="001F20D7">
            <w:pPr>
              <w:rPr>
                <w:rFonts w:eastAsia="Times New Roman"/>
                <w:b/>
                <w:bCs/>
                <w:color w:val="000000"/>
                <w:sz w:val="22"/>
                <w:szCs w:val="22"/>
                <w:lang w:val="en-ZA" w:eastAsia="en-ZA"/>
              </w:rPr>
            </w:pPr>
            <w:r w:rsidRPr="005D7A98">
              <w:rPr>
                <w:rFonts w:eastAsia="Times New Roman"/>
                <w:b/>
                <w:bCs/>
                <w:color w:val="000000"/>
                <w:sz w:val="22"/>
                <w:szCs w:val="22"/>
                <w:lang w:val="en-ZA" w:eastAsia="en-ZA"/>
              </w:rPr>
              <w:t> </w:t>
            </w:r>
          </w:p>
          <w:p w:rsidR="0009231A" w:rsidRPr="005D7A98" w:rsidRDefault="0009231A" w:rsidP="001F20D7">
            <w:pPr>
              <w:rPr>
                <w:b/>
                <w:color w:val="000000"/>
                <w:sz w:val="22"/>
                <w:lang w:val="en-ZA"/>
              </w:rPr>
            </w:pPr>
            <w:r w:rsidRPr="005D7A98">
              <w:rPr>
                <w:rFonts w:eastAsia="Times New Roman"/>
                <w:b/>
                <w:bCs/>
                <w:color w:val="000000"/>
                <w:sz w:val="22"/>
                <w:szCs w:val="22"/>
                <w:lang w:val="en-ZA" w:eastAsia="en-ZA"/>
              </w:rPr>
              <w:t> </w:t>
            </w:r>
          </w:p>
          <w:p w:rsidR="0009231A" w:rsidRPr="005D7A98" w:rsidRDefault="0009231A" w:rsidP="001F20D7">
            <w:pPr>
              <w:rPr>
                <w:b/>
                <w:color w:val="000000"/>
                <w:sz w:val="22"/>
                <w:lang w:val="en-ZA"/>
              </w:rPr>
            </w:pPr>
            <w:r w:rsidRPr="005D7A98">
              <w:rPr>
                <w:b/>
                <w:color w:val="000000"/>
                <w:sz w:val="22"/>
                <w:lang w:val="en-ZA"/>
              </w:rPr>
              <w:t>Baseline:</w:t>
            </w:r>
            <w:r w:rsidRPr="005D7A98">
              <w:rPr>
                <w:color w:val="000000"/>
                <w:sz w:val="22"/>
                <w:lang w:val="en-ZA"/>
              </w:rPr>
              <w:t xml:space="preserve">  700 (Moliko: 2013)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b/>
                <w:color w:val="000000"/>
                <w:sz w:val="22"/>
                <w:lang w:val="en-ZA"/>
              </w:rPr>
            </w:pPr>
            <w:r w:rsidRPr="005D7A98">
              <w:rPr>
                <w:rFonts w:eastAsia="Times New Roman"/>
                <w:color w:val="000000"/>
                <w:sz w:val="22"/>
                <w:szCs w:val="22"/>
                <w:lang w:val="en-ZA" w:eastAsia="en-ZA"/>
              </w:rPr>
              <w:t> </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231A" w:rsidRPr="005D7A98" w:rsidRDefault="0009231A" w:rsidP="001A4865">
            <w:pPr>
              <w:pStyle w:val="ListParagraph"/>
              <w:numPr>
                <w:ilvl w:val="0"/>
                <w:numId w:val="30"/>
              </w:numPr>
              <w:rPr>
                <w:b/>
                <w:color w:val="000000"/>
                <w:sz w:val="22"/>
                <w:lang w:val="en-ZA"/>
              </w:rPr>
            </w:pPr>
            <w:r w:rsidRPr="005D7A98">
              <w:rPr>
                <w:color w:val="000000"/>
                <w:sz w:val="22"/>
                <w:lang w:val="en-ZA"/>
              </w:rPr>
              <w:t xml:space="preserve">Establish the entrepreneurship development fund; </w:t>
            </w:r>
          </w:p>
          <w:p w:rsidR="0009231A" w:rsidRPr="005D7A98" w:rsidRDefault="0009231A" w:rsidP="001A4865">
            <w:pPr>
              <w:pStyle w:val="ListParagraph"/>
              <w:numPr>
                <w:ilvl w:val="0"/>
                <w:numId w:val="30"/>
              </w:numPr>
              <w:rPr>
                <w:color w:val="000000"/>
                <w:sz w:val="22"/>
                <w:lang w:val="en-ZA"/>
              </w:rPr>
            </w:pPr>
            <w:r w:rsidRPr="005D7A98">
              <w:rPr>
                <w:color w:val="000000"/>
                <w:sz w:val="22"/>
                <w:lang w:val="en-ZA"/>
              </w:rPr>
              <w:t>strengthen partnerships with local FSPs for increased funding opportunities    </w:t>
            </w:r>
          </w:p>
          <w:p w:rsidR="0009231A" w:rsidRPr="005D7A98" w:rsidRDefault="0009231A" w:rsidP="001A4865">
            <w:pPr>
              <w:pStyle w:val="ListParagraph"/>
              <w:numPr>
                <w:ilvl w:val="0"/>
                <w:numId w:val="30"/>
              </w:numPr>
              <w:rPr>
                <w:b/>
                <w:color w:val="000000"/>
                <w:sz w:val="22"/>
                <w:lang w:val="en-ZA"/>
              </w:rPr>
            </w:pPr>
            <w:r w:rsidRPr="005D7A98">
              <w:rPr>
                <w:color w:val="000000"/>
                <w:sz w:val="22"/>
                <w:lang w:val="en-ZA"/>
              </w:rPr>
              <w:t>Capacity building for effective loans and financial management (financial literacy programs)</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C26A1C">
            <w:pPr>
              <w:rPr>
                <w:b/>
                <w:color w:val="000000"/>
                <w:sz w:val="22"/>
                <w:lang w:val="en-ZA"/>
              </w:rPr>
            </w:pPr>
            <w:r w:rsidRPr="005D7A98">
              <w:rPr>
                <w:rFonts w:eastAsia="Times New Roman"/>
                <w:color w:val="000000"/>
                <w:sz w:val="22"/>
                <w:szCs w:val="22"/>
                <w:lang w:val="en-ZA" w:eastAsia="en-ZA"/>
              </w:rPr>
              <w:t> </w:t>
            </w:r>
          </w:p>
        </w:tc>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color w:val="000000"/>
                <w:sz w:val="22"/>
                <w:lang w:val="en-ZA"/>
              </w:rPr>
            </w:pPr>
            <w:r w:rsidRPr="005D7A98">
              <w:rPr>
                <w:color w:val="000000"/>
                <w:sz w:val="22"/>
                <w:lang w:val="en-ZA"/>
              </w:rPr>
              <w:t xml:space="preserve">UNDP; MITCM, MF, NGOs/MFIs, UN Women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color w:val="000000"/>
                <w:sz w:val="22"/>
                <w:lang w:val="en-ZA"/>
              </w:rPr>
            </w:pPr>
            <w:r w:rsidRPr="005D7A98">
              <w:rPr>
                <w:color w:val="000000"/>
                <w:sz w:val="22"/>
                <w:lang w:val="en-ZA"/>
              </w:rPr>
              <w:t xml:space="preserve">Consultants, MFIs,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color w:val="000000"/>
                <w:sz w:val="22"/>
                <w:lang w:val="en-ZA"/>
              </w:rPr>
            </w:pPr>
            <w:r w:rsidRPr="005D7A98">
              <w:rPr>
                <w:rFonts w:eastAsia="Times New Roman"/>
                <w:color w:val="000000"/>
                <w:sz w:val="22"/>
                <w:szCs w:val="22"/>
                <w:lang w:val="en-ZA" w:eastAsia="en-ZA"/>
              </w:rPr>
              <w:t> </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231A" w:rsidRPr="005D7A98" w:rsidRDefault="0009231A" w:rsidP="001F20D7">
            <w:pPr>
              <w:rPr>
                <w:color w:val="000000"/>
                <w:sz w:val="22"/>
                <w:lang w:val="en-ZA"/>
              </w:rPr>
            </w:pPr>
            <w:r w:rsidRPr="005D7A98">
              <w:rPr>
                <w:color w:val="000000"/>
                <w:sz w:val="22"/>
                <w:lang w:val="en-ZA"/>
              </w:rPr>
              <w:t> </w:t>
            </w:r>
          </w:p>
          <w:p w:rsidR="0009231A" w:rsidRPr="005D7A98" w:rsidRDefault="0009231A" w:rsidP="004A4C72">
            <w:pPr>
              <w:jc w:val="center"/>
              <w:rPr>
                <w:rFonts w:eastAsia="Times New Roman"/>
                <w:color w:val="000000"/>
                <w:sz w:val="22"/>
                <w:szCs w:val="22"/>
                <w:lang w:val="en-ZA" w:eastAsia="en-ZA"/>
              </w:rPr>
            </w:pPr>
            <w:r w:rsidRPr="005D7A98">
              <w:rPr>
                <w:rFonts w:eastAsia="Times New Roman"/>
                <w:color w:val="000000"/>
                <w:sz w:val="22"/>
                <w:szCs w:val="22"/>
                <w:lang w:val="en-ZA" w:eastAsia="en-ZA"/>
              </w:rPr>
              <w:t xml:space="preserve">$255 500.00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C26A1C">
            <w:pPr>
              <w:rPr>
                <w:color w:val="000000"/>
                <w:sz w:val="22"/>
                <w:lang w:val="en-ZA"/>
              </w:rPr>
            </w:pPr>
            <w:r w:rsidRPr="005D7A98">
              <w:rPr>
                <w:rFonts w:eastAsia="Times New Roman"/>
                <w:color w:val="000000"/>
                <w:sz w:val="22"/>
                <w:szCs w:val="22"/>
                <w:lang w:val="en-ZA" w:eastAsia="en-ZA"/>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231A" w:rsidRPr="005D7A98" w:rsidRDefault="0009231A" w:rsidP="001F20D7">
            <w:pPr>
              <w:rPr>
                <w:color w:val="000000"/>
                <w:sz w:val="22"/>
                <w:lang w:val="en-ZA"/>
              </w:rPr>
            </w:pPr>
            <w:r w:rsidRPr="005D7A98">
              <w:rPr>
                <w:color w:val="000000"/>
                <w:sz w:val="22"/>
                <w:lang w:val="en-ZA"/>
              </w:rPr>
              <w:t> </w:t>
            </w:r>
          </w:p>
          <w:p w:rsidR="0009231A" w:rsidRPr="005D7A98" w:rsidRDefault="0009231A" w:rsidP="004A4C72">
            <w:pPr>
              <w:jc w:val="center"/>
              <w:rPr>
                <w:rFonts w:eastAsia="Times New Roman"/>
                <w:color w:val="000000"/>
                <w:sz w:val="22"/>
                <w:szCs w:val="22"/>
                <w:lang w:val="en-ZA" w:eastAsia="en-ZA"/>
              </w:rPr>
            </w:pPr>
            <w:r w:rsidRPr="005D7A98">
              <w:rPr>
                <w:color w:val="000000"/>
                <w:sz w:val="22"/>
                <w:lang w:val="en-ZA"/>
              </w:rPr>
              <w:t xml:space="preserve"> $</w:t>
            </w:r>
            <w:r w:rsidRPr="005D7A98">
              <w:rPr>
                <w:rFonts w:eastAsia="Times New Roman"/>
                <w:color w:val="000000"/>
                <w:sz w:val="22"/>
                <w:szCs w:val="22"/>
                <w:lang w:val="en-ZA" w:eastAsia="en-ZA"/>
              </w:rPr>
              <w:t xml:space="preserve">459 900.00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C26A1C">
            <w:pPr>
              <w:rPr>
                <w:color w:val="000000"/>
                <w:sz w:val="22"/>
                <w:lang w:val="en-ZA"/>
              </w:rPr>
            </w:pPr>
            <w:r w:rsidRPr="005D7A98">
              <w:rPr>
                <w:rFonts w:eastAsia="Times New Roman"/>
                <w:color w:val="000000"/>
                <w:sz w:val="22"/>
                <w:szCs w:val="22"/>
                <w:lang w:val="en-ZA" w:eastAsia="en-ZA"/>
              </w:rPr>
              <w:t> </w:t>
            </w:r>
          </w:p>
        </w:tc>
        <w:tc>
          <w:tcPr>
            <w:tcW w:w="4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9231A" w:rsidRPr="005D7A98" w:rsidRDefault="0009231A" w:rsidP="001F20D7">
            <w:pPr>
              <w:rPr>
                <w:color w:val="000000"/>
                <w:sz w:val="22"/>
                <w:lang w:val="en-ZA"/>
              </w:rPr>
            </w:pPr>
            <w:r w:rsidRPr="005D7A98">
              <w:rPr>
                <w:color w:val="000000"/>
                <w:sz w:val="22"/>
                <w:lang w:val="en-ZA"/>
              </w:rPr>
              <w:t> </w:t>
            </w:r>
          </w:p>
          <w:p w:rsidR="0009231A" w:rsidRPr="005D7A98" w:rsidRDefault="0009231A" w:rsidP="004A4C72">
            <w:pPr>
              <w:jc w:val="center"/>
              <w:rPr>
                <w:rFonts w:eastAsia="Times New Roman"/>
                <w:color w:val="000000"/>
                <w:sz w:val="22"/>
                <w:szCs w:val="22"/>
                <w:lang w:val="en-ZA" w:eastAsia="en-ZA"/>
              </w:rPr>
            </w:pPr>
            <w:r w:rsidRPr="005D7A98">
              <w:rPr>
                <w:rFonts w:eastAsia="Times New Roman"/>
                <w:color w:val="000000"/>
                <w:sz w:val="22"/>
                <w:szCs w:val="22"/>
                <w:lang w:val="en-ZA" w:eastAsia="en-ZA"/>
              </w:rPr>
              <w:t xml:space="preserve">$306 600.00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1F20D7">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09231A" w:rsidRPr="005D7A98" w:rsidRDefault="0009231A" w:rsidP="00C26A1C">
            <w:pPr>
              <w:rPr>
                <w:color w:val="000000"/>
                <w:sz w:val="22"/>
                <w:lang w:val="en-ZA"/>
              </w:rPr>
            </w:pPr>
            <w:r w:rsidRPr="005D7A98">
              <w:rPr>
                <w:rFonts w:eastAsia="Times New Roman"/>
                <w:color w:val="000000"/>
                <w:sz w:val="22"/>
                <w:szCs w:val="22"/>
                <w:lang w:val="en-ZA" w:eastAsia="en-ZA"/>
              </w:rPr>
              <w:t> </w:t>
            </w:r>
          </w:p>
        </w:tc>
      </w:tr>
      <w:tr w:rsidR="00C26A1C" w:rsidRPr="005D7A98" w:rsidTr="00C26A1C">
        <w:trPr>
          <w:trHeight w:val="315"/>
        </w:trPr>
        <w:tc>
          <w:tcPr>
            <w:tcW w:w="5000" w:type="pct"/>
            <w:gridSpan w:val="10"/>
            <w:tcBorders>
              <w:top w:val="single" w:sz="4" w:space="0" w:color="auto"/>
              <w:left w:val="single" w:sz="8" w:space="0" w:color="auto"/>
              <w:bottom w:val="single" w:sz="4" w:space="0" w:color="auto"/>
              <w:right w:val="single" w:sz="8" w:space="0" w:color="auto"/>
            </w:tcBorders>
            <w:shd w:val="clear" w:color="auto" w:fill="8DB3E2"/>
            <w:vAlign w:val="center"/>
            <w:hideMark/>
          </w:tcPr>
          <w:p w:rsidR="00C26A1C" w:rsidRPr="005D7A98" w:rsidRDefault="00C26A1C" w:rsidP="001A4865">
            <w:pPr>
              <w:pStyle w:val="ListParagraph"/>
              <w:numPr>
                <w:ilvl w:val="0"/>
                <w:numId w:val="35"/>
              </w:numPr>
              <w:rPr>
                <w:rFonts w:eastAsia="Times New Roman"/>
                <w:color w:val="000000"/>
                <w:sz w:val="22"/>
                <w:szCs w:val="22"/>
                <w:lang w:val="en-ZA" w:eastAsia="en-ZA"/>
              </w:rPr>
            </w:pPr>
            <w:r w:rsidRPr="005D7A98">
              <w:rPr>
                <w:b/>
                <w:color w:val="000000"/>
                <w:sz w:val="22"/>
                <w:lang w:val="en-ZA"/>
              </w:rPr>
              <w:t>Strengthened and  expanded access to markets through exploitation of value chain and market linkages</w:t>
            </w:r>
            <w:r w:rsidRPr="005D7A98">
              <w:rPr>
                <w:color w:val="000000"/>
                <w:sz w:val="22"/>
                <w:lang w:val="en-ZA"/>
              </w:rPr>
              <w:t xml:space="preserve"> </w:t>
            </w:r>
          </w:p>
        </w:tc>
      </w:tr>
      <w:tr w:rsidR="00C26A1C" w:rsidRPr="005D7A98" w:rsidTr="00C26A1C">
        <w:trPr>
          <w:trHeight w:val="6705"/>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AA6" w:rsidRPr="005D7A98" w:rsidRDefault="00CF6AA6" w:rsidP="001F20D7">
            <w:pPr>
              <w:rPr>
                <w:b/>
                <w:color w:val="000000"/>
                <w:sz w:val="22"/>
                <w:lang w:val="en-ZA"/>
              </w:rPr>
            </w:pPr>
            <w:r w:rsidRPr="005D7A98">
              <w:rPr>
                <w:b/>
                <w:color w:val="000000"/>
                <w:sz w:val="22"/>
                <w:lang w:val="en-ZA"/>
              </w:rPr>
              <w:lastRenderedPageBreak/>
              <w:t xml:space="preserve">Indicators:  </w:t>
            </w:r>
          </w:p>
          <w:p w:rsidR="00CF6AA6" w:rsidRPr="005D7A98" w:rsidRDefault="00CF6AA6" w:rsidP="001A4865">
            <w:pPr>
              <w:pStyle w:val="ListParagraph"/>
              <w:numPr>
                <w:ilvl w:val="0"/>
                <w:numId w:val="31"/>
              </w:numPr>
              <w:rPr>
                <w:color w:val="000000"/>
                <w:sz w:val="22"/>
                <w:lang w:val="en-ZA"/>
              </w:rPr>
            </w:pPr>
            <w:r w:rsidRPr="005D7A98">
              <w:rPr>
                <w:rFonts w:eastAsia="Times New Roman"/>
                <w:color w:val="000000"/>
                <w:sz w:val="22"/>
                <w:szCs w:val="22"/>
                <w:lang w:val="en-ZA" w:eastAsia="en-ZA"/>
              </w:rPr>
              <w:t>#</w:t>
            </w:r>
            <w:r w:rsidRPr="005D7A98">
              <w:rPr>
                <w:color w:val="000000"/>
                <w:sz w:val="22"/>
                <w:lang w:val="en-ZA"/>
              </w:rPr>
              <w:t xml:space="preserve"> of opportunities based on value chain analysis for local products; </w:t>
            </w:r>
          </w:p>
          <w:p w:rsidR="00CF6AA6" w:rsidRPr="005D7A98" w:rsidRDefault="00CF6AA6" w:rsidP="001A4865">
            <w:pPr>
              <w:pStyle w:val="ListParagraph"/>
              <w:numPr>
                <w:ilvl w:val="0"/>
                <w:numId w:val="31"/>
              </w:numPr>
              <w:rPr>
                <w:color w:val="000000"/>
                <w:sz w:val="22"/>
                <w:lang w:val="en-ZA"/>
              </w:rPr>
            </w:pPr>
            <w:r w:rsidRPr="005D7A98">
              <w:rPr>
                <w:color w:val="000000"/>
                <w:sz w:val="22"/>
                <w:lang w:val="en-ZA"/>
              </w:rPr>
              <w:t>#</w:t>
            </w:r>
            <w:r w:rsidRPr="005D7A98">
              <w:rPr>
                <w:rFonts w:eastAsia="Times New Roman"/>
                <w:color w:val="000000"/>
                <w:sz w:val="22"/>
                <w:szCs w:val="22"/>
                <w:lang w:val="en-ZA" w:eastAsia="en-ZA"/>
              </w:rPr>
              <w:t>Number</w:t>
            </w:r>
            <w:r w:rsidRPr="005D7A98">
              <w:rPr>
                <w:color w:val="000000"/>
                <w:sz w:val="22"/>
                <w:lang w:val="en-ZA"/>
              </w:rPr>
              <w:t xml:space="preserve"> and value of market contracts secured </w:t>
            </w:r>
          </w:p>
          <w:p w:rsidR="00CF6AA6" w:rsidRPr="005D7A98" w:rsidRDefault="00CF6AA6" w:rsidP="001A4865">
            <w:pPr>
              <w:pStyle w:val="ListParagraph"/>
              <w:numPr>
                <w:ilvl w:val="0"/>
                <w:numId w:val="31"/>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research for new markets and product diversification; availability of market data (buyers and suppliers) </w:t>
            </w:r>
          </w:p>
          <w:p w:rsidR="00CF6AA6" w:rsidRPr="005D7A98" w:rsidRDefault="00CF6AA6" w:rsidP="001A4865">
            <w:pPr>
              <w:pStyle w:val="ListParagraph"/>
              <w:numPr>
                <w:ilvl w:val="0"/>
                <w:numId w:val="31"/>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people registered and using ICT and mobile technology for information access  </w:t>
            </w:r>
          </w:p>
          <w:p w:rsidR="00CF6AA6" w:rsidRPr="005D7A98" w:rsidRDefault="00CF6AA6" w:rsidP="001A4865">
            <w:pPr>
              <w:pStyle w:val="ListParagraph"/>
              <w:numPr>
                <w:ilvl w:val="0"/>
                <w:numId w:val="31"/>
              </w:numPr>
              <w:rPr>
                <w:color w:val="000000"/>
                <w:sz w:val="22"/>
                <w:lang w:val="en-ZA"/>
              </w:rPr>
            </w:pPr>
            <w:r w:rsidRPr="005D7A98">
              <w:rPr>
                <w:color w:val="000000"/>
                <w:sz w:val="22"/>
                <w:lang w:val="en-ZA"/>
              </w:rPr>
              <w:t>Volume and value of sales</w:t>
            </w:r>
          </w:p>
          <w:p w:rsidR="00CF6AA6" w:rsidRPr="005D7A98" w:rsidRDefault="00CF6AA6" w:rsidP="001A4865">
            <w:pPr>
              <w:pStyle w:val="ListParagraph"/>
              <w:numPr>
                <w:ilvl w:val="0"/>
                <w:numId w:val="31"/>
              </w:numPr>
              <w:rPr>
                <w:b/>
                <w:color w:val="000000"/>
                <w:sz w:val="22"/>
                <w:lang w:val="en-ZA"/>
              </w:rPr>
            </w:pPr>
            <w:r w:rsidRPr="005D7A98">
              <w:rPr>
                <w:color w:val="000000"/>
                <w:sz w:val="22"/>
                <w:lang w:val="en-ZA"/>
              </w:rPr>
              <w:t xml:space="preserve">Volume of market through the portal </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AA6" w:rsidRPr="005D7A98" w:rsidRDefault="00CF6AA6" w:rsidP="001F20D7">
            <w:pPr>
              <w:rPr>
                <w:b/>
                <w:color w:val="000000"/>
                <w:sz w:val="22"/>
                <w:lang w:val="en-ZA"/>
              </w:rPr>
            </w:pPr>
            <w:r w:rsidRPr="005D7A98">
              <w:rPr>
                <w:b/>
                <w:color w:val="000000"/>
                <w:sz w:val="22"/>
                <w:lang w:val="en-ZA"/>
              </w:rPr>
              <w:t xml:space="preserve">Target:  </w:t>
            </w:r>
          </w:p>
          <w:p w:rsidR="00CF6AA6" w:rsidRPr="005D7A98" w:rsidRDefault="00CF6AA6" w:rsidP="00C26A1C">
            <w:pPr>
              <w:pStyle w:val="ListParagraph"/>
              <w:numPr>
                <w:ilvl w:val="0"/>
                <w:numId w:val="16"/>
              </w:numPr>
              <w:ind w:left="175" w:hanging="175"/>
              <w:rPr>
                <w:color w:val="000000"/>
                <w:sz w:val="22"/>
                <w:lang w:val="en-ZA"/>
              </w:rPr>
            </w:pPr>
            <w:r w:rsidRPr="005D7A98">
              <w:rPr>
                <w:color w:val="000000"/>
                <w:sz w:val="22"/>
                <w:lang w:val="en-ZA"/>
              </w:rPr>
              <w:t xml:space="preserve">Establishment of the on-line procurement portal </w:t>
            </w:r>
          </w:p>
          <w:p w:rsidR="00CF6AA6" w:rsidRPr="005D7A98" w:rsidRDefault="00CF6AA6" w:rsidP="00C26A1C">
            <w:pPr>
              <w:pStyle w:val="ListParagraph"/>
              <w:numPr>
                <w:ilvl w:val="0"/>
                <w:numId w:val="16"/>
              </w:numPr>
              <w:ind w:left="175" w:hanging="175"/>
              <w:rPr>
                <w:b/>
                <w:color w:val="000000"/>
                <w:sz w:val="22"/>
                <w:lang w:val="en-ZA"/>
              </w:rPr>
            </w:pPr>
            <w:r w:rsidRPr="005D7A98">
              <w:rPr>
                <w:color w:val="000000"/>
                <w:sz w:val="22"/>
                <w:lang w:val="en-ZA"/>
              </w:rPr>
              <w:t xml:space="preserve">ICT/mobile technology based system for access to market and sector-specific information sharing </w:t>
            </w:r>
            <w:r w:rsidRPr="005D7A98">
              <w:rPr>
                <w:rFonts w:eastAsia="Times New Roman"/>
                <w:color w:val="000000"/>
                <w:sz w:val="22"/>
                <w:szCs w:val="22"/>
                <w:lang w:val="en-ZA" w:eastAsia="en-ZA"/>
              </w:rPr>
              <w:t> </w:t>
            </w:r>
          </w:p>
          <w:p w:rsidR="00CF6AA6" w:rsidRPr="005D7A98" w:rsidRDefault="00CF6AA6" w:rsidP="001F20D7">
            <w:pPr>
              <w:rPr>
                <w:color w:val="000000"/>
                <w:sz w:val="22"/>
                <w:lang w:val="en-ZA"/>
              </w:rPr>
            </w:pPr>
            <w:r w:rsidRPr="005D7A98">
              <w:rPr>
                <w:rFonts w:eastAsia="Times New Roman"/>
                <w:color w:val="000000"/>
                <w:sz w:val="22"/>
                <w:szCs w:val="22"/>
                <w:lang w:val="en-ZA" w:eastAsia="en-ZA"/>
              </w:rPr>
              <w:t> </w:t>
            </w:r>
          </w:p>
          <w:p w:rsidR="00CF6AA6" w:rsidRPr="005D7A98" w:rsidRDefault="00CF6AA6" w:rsidP="001F20D7">
            <w:pPr>
              <w:rPr>
                <w:b/>
                <w:color w:val="000000"/>
                <w:sz w:val="22"/>
                <w:lang w:val="en-ZA"/>
              </w:rPr>
            </w:pPr>
            <w:r w:rsidRPr="005D7A98">
              <w:rPr>
                <w:rFonts w:eastAsia="Times New Roman"/>
                <w:color w:val="000000"/>
                <w:sz w:val="22"/>
                <w:szCs w:val="22"/>
                <w:lang w:val="en-ZA" w:eastAsia="en-ZA"/>
              </w:rPr>
              <w:t> </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AA6" w:rsidRPr="005D7A98" w:rsidRDefault="00CF6AA6" w:rsidP="00C26A1C">
            <w:pPr>
              <w:pStyle w:val="ListParagraph"/>
              <w:numPr>
                <w:ilvl w:val="0"/>
                <w:numId w:val="16"/>
              </w:numPr>
              <w:rPr>
                <w:b/>
                <w:color w:val="000000"/>
                <w:sz w:val="22"/>
                <w:lang w:val="en-ZA"/>
              </w:rPr>
            </w:pPr>
            <w:r w:rsidRPr="005D7A98">
              <w:rPr>
                <w:color w:val="000000"/>
                <w:sz w:val="22"/>
                <w:lang w:val="en-ZA"/>
              </w:rPr>
              <w:t xml:space="preserve">Rapid assessment on the markets and opportunities for linkages for local products and value chain mapping; </w:t>
            </w:r>
          </w:p>
          <w:p w:rsidR="00CF6AA6" w:rsidRPr="005D7A98" w:rsidRDefault="00CF6AA6" w:rsidP="00C26A1C">
            <w:pPr>
              <w:pStyle w:val="ListParagraph"/>
              <w:numPr>
                <w:ilvl w:val="0"/>
                <w:numId w:val="16"/>
              </w:numPr>
              <w:rPr>
                <w:b/>
                <w:color w:val="000000"/>
                <w:sz w:val="22"/>
                <w:lang w:val="en-ZA"/>
              </w:rPr>
            </w:pPr>
            <w:r w:rsidRPr="005D7A98">
              <w:rPr>
                <w:color w:val="000000"/>
                <w:sz w:val="22"/>
                <w:lang w:val="en-ZA"/>
              </w:rPr>
              <w:t xml:space="preserve">Strengthen research on markets, data collection and  analysis </w:t>
            </w:r>
          </w:p>
          <w:p w:rsidR="00CF6AA6" w:rsidRPr="005D7A98" w:rsidRDefault="00CF6AA6" w:rsidP="00C26A1C">
            <w:pPr>
              <w:pStyle w:val="ListParagraph"/>
              <w:numPr>
                <w:ilvl w:val="0"/>
                <w:numId w:val="16"/>
              </w:numPr>
              <w:rPr>
                <w:b/>
                <w:color w:val="000000"/>
                <w:sz w:val="22"/>
                <w:lang w:val="en-ZA"/>
              </w:rPr>
            </w:pPr>
            <w:r w:rsidRPr="005D7A98">
              <w:rPr>
                <w:color w:val="000000"/>
                <w:sz w:val="22"/>
                <w:lang w:val="en-ZA"/>
              </w:rPr>
              <w:t>Capacity building</w:t>
            </w:r>
          </w:p>
          <w:p w:rsidR="00CF6AA6" w:rsidRPr="005D7A98" w:rsidRDefault="00CF6AA6" w:rsidP="00C26A1C">
            <w:pPr>
              <w:pStyle w:val="ListParagraph"/>
              <w:numPr>
                <w:ilvl w:val="0"/>
                <w:numId w:val="16"/>
              </w:numPr>
              <w:rPr>
                <w:b/>
                <w:color w:val="000000"/>
                <w:sz w:val="22"/>
                <w:lang w:val="en-ZA"/>
              </w:rPr>
            </w:pPr>
            <w:r w:rsidRPr="005D7A98">
              <w:rPr>
                <w:rFonts w:eastAsia="Times New Roman"/>
                <w:color w:val="000000"/>
                <w:sz w:val="22"/>
                <w:szCs w:val="22"/>
                <w:lang w:val="en-ZA" w:eastAsia="en-ZA"/>
              </w:rPr>
              <w:t>Brokering</w:t>
            </w:r>
            <w:r w:rsidRPr="005D7A98">
              <w:rPr>
                <w:color w:val="000000"/>
                <w:sz w:val="22"/>
                <w:lang w:val="en-ZA"/>
              </w:rPr>
              <w:t xml:space="preserve"> and replication of technological innovations for information exchange, collection and dissemination (cell phones and ICT)</w:t>
            </w:r>
          </w:p>
          <w:p w:rsidR="00CF6AA6" w:rsidRPr="005D7A98" w:rsidRDefault="00CF6AA6" w:rsidP="00C26A1C">
            <w:pPr>
              <w:pStyle w:val="ListParagraph"/>
              <w:numPr>
                <w:ilvl w:val="0"/>
                <w:numId w:val="16"/>
              </w:numPr>
              <w:rPr>
                <w:b/>
                <w:color w:val="000000"/>
                <w:sz w:val="22"/>
                <w:lang w:val="en-ZA"/>
              </w:rPr>
            </w:pPr>
            <w:r w:rsidRPr="005D7A98">
              <w:rPr>
                <w:color w:val="000000"/>
                <w:sz w:val="22"/>
                <w:lang w:val="en-ZA"/>
              </w:rPr>
              <w:t xml:space="preserve">Develop strategies for linkages development and best practices for markets exploitation </w:t>
            </w:r>
            <w:r w:rsidRPr="005D7A98">
              <w:rPr>
                <w:rFonts w:eastAsia="Times New Roman"/>
                <w:color w:val="000000"/>
                <w:sz w:val="22"/>
                <w:szCs w:val="22"/>
                <w:lang w:val="en-ZA" w:eastAsia="en-ZA"/>
              </w:rPr>
              <w:t> </w:t>
            </w:r>
          </w:p>
        </w:tc>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AA6" w:rsidRPr="005D7A98" w:rsidRDefault="00CF6AA6" w:rsidP="001F20D7">
            <w:pPr>
              <w:rPr>
                <w:color w:val="000000"/>
                <w:sz w:val="22"/>
                <w:lang w:val="en-ZA"/>
              </w:rPr>
            </w:pPr>
            <w:r w:rsidRPr="005D7A98">
              <w:rPr>
                <w:color w:val="000000"/>
                <w:sz w:val="22"/>
                <w:lang w:val="en-ZA"/>
              </w:rPr>
              <w:t xml:space="preserve">UNDP; MITCM, MAFS, MFLR; NGOs, Private sector </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AA6" w:rsidRPr="005D7A98" w:rsidRDefault="00CF6AA6" w:rsidP="001F20D7">
            <w:pPr>
              <w:rPr>
                <w:color w:val="000000"/>
                <w:sz w:val="22"/>
                <w:lang w:val="en-ZA"/>
              </w:rPr>
            </w:pPr>
            <w:r w:rsidRPr="005D7A98">
              <w:rPr>
                <w:color w:val="000000"/>
                <w:sz w:val="22"/>
                <w:lang w:val="en-ZA"/>
              </w:rPr>
              <w:t xml:space="preserve">Consultants, stakeholder consultations, meeting/workshops, </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AA6" w:rsidRPr="005D7A98" w:rsidRDefault="00CF6AA6" w:rsidP="00C26A1C">
            <w:pPr>
              <w:jc w:val="center"/>
              <w:rPr>
                <w:color w:val="000000"/>
                <w:sz w:val="22"/>
                <w:lang w:val="en-ZA"/>
              </w:rPr>
            </w:pPr>
            <w:r w:rsidRPr="005D7A98">
              <w:rPr>
                <w:rFonts w:eastAsia="Times New Roman"/>
                <w:color w:val="000000"/>
                <w:sz w:val="22"/>
                <w:szCs w:val="22"/>
                <w:lang w:val="en-ZA" w:eastAsia="en-ZA"/>
              </w:rPr>
              <w:t>$211</w:t>
            </w:r>
            <w:r w:rsidRPr="005D7A98">
              <w:rPr>
                <w:color w:val="000000"/>
                <w:sz w:val="22"/>
                <w:lang w:val="en-ZA"/>
              </w:rPr>
              <w:t xml:space="preserve"> 000.00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AA6" w:rsidRPr="005D7A98" w:rsidRDefault="00CF6AA6" w:rsidP="00CF6AA6">
            <w:pPr>
              <w:rPr>
                <w:color w:val="000000"/>
                <w:sz w:val="22"/>
                <w:lang w:val="en-ZA"/>
              </w:rPr>
            </w:pPr>
            <w:r w:rsidRPr="005D7A98">
              <w:rPr>
                <w:color w:val="000000"/>
                <w:sz w:val="22"/>
                <w:lang w:val="en-ZA"/>
              </w:rPr>
              <w:t xml:space="preserve"> $</w:t>
            </w:r>
            <w:r w:rsidRPr="005D7A98">
              <w:rPr>
                <w:rFonts w:eastAsia="Times New Roman"/>
                <w:color w:val="000000"/>
                <w:sz w:val="22"/>
                <w:szCs w:val="22"/>
                <w:lang w:val="en-ZA" w:eastAsia="en-ZA"/>
              </w:rPr>
              <w:t>379 800</w:t>
            </w:r>
            <w:r w:rsidRPr="005D7A98">
              <w:rPr>
                <w:color w:val="000000"/>
                <w:sz w:val="22"/>
                <w:lang w:val="en-ZA"/>
              </w:rPr>
              <w:t xml:space="preserve">.00 </w:t>
            </w:r>
          </w:p>
        </w:tc>
        <w:tc>
          <w:tcPr>
            <w:tcW w:w="4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6AA6" w:rsidRPr="005D7A98" w:rsidRDefault="00CF6AA6" w:rsidP="00C26A1C">
            <w:pPr>
              <w:jc w:val="center"/>
              <w:rPr>
                <w:color w:val="000000"/>
                <w:sz w:val="22"/>
                <w:lang w:val="en-ZA"/>
              </w:rPr>
            </w:pPr>
            <w:r w:rsidRPr="005D7A98">
              <w:rPr>
                <w:rFonts w:eastAsia="Times New Roman"/>
                <w:color w:val="000000"/>
                <w:sz w:val="22"/>
                <w:szCs w:val="22"/>
                <w:lang w:val="en-ZA" w:eastAsia="en-ZA"/>
              </w:rPr>
              <w:t>$253 200</w:t>
            </w:r>
            <w:r w:rsidRPr="005D7A98">
              <w:rPr>
                <w:color w:val="000000"/>
                <w:sz w:val="22"/>
                <w:lang w:val="en-ZA"/>
              </w:rPr>
              <w:t xml:space="preserve">.00 </w:t>
            </w:r>
          </w:p>
        </w:tc>
      </w:tr>
      <w:tr w:rsidR="00C26A1C" w:rsidRPr="005D7A98" w:rsidTr="00C26A1C">
        <w:trPr>
          <w:trHeight w:val="315"/>
        </w:trPr>
        <w:tc>
          <w:tcPr>
            <w:tcW w:w="5000" w:type="pct"/>
            <w:gridSpan w:val="10"/>
            <w:tcBorders>
              <w:top w:val="nil"/>
              <w:left w:val="single" w:sz="8" w:space="0" w:color="auto"/>
              <w:bottom w:val="single" w:sz="8" w:space="0" w:color="auto"/>
              <w:right w:val="single" w:sz="4" w:space="0" w:color="auto"/>
            </w:tcBorders>
            <w:shd w:val="clear" w:color="auto" w:fill="8DB3E2" w:themeFill="text2" w:themeFillTint="66"/>
            <w:vAlign w:val="center"/>
          </w:tcPr>
          <w:p w:rsidR="00C26A1C" w:rsidRPr="005D7A98" w:rsidRDefault="00C26A1C" w:rsidP="001A4865">
            <w:pPr>
              <w:pStyle w:val="ListParagraph"/>
              <w:numPr>
                <w:ilvl w:val="0"/>
                <w:numId w:val="35"/>
              </w:numPr>
              <w:rPr>
                <w:rFonts w:eastAsia="Times New Roman"/>
                <w:b/>
                <w:color w:val="000000"/>
                <w:szCs w:val="20"/>
                <w:lang w:val="en-ZA" w:eastAsia="en-ZA"/>
              </w:rPr>
            </w:pPr>
            <w:r w:rsidRPr="005D7A98">
              <w:rPr>
                <w:b/>
                <w:color w:val="000000"/>
                <w:lang w:val="en-ZA"/>
              </w:rPr>
              <w:lastRenderedPageBreak/>
              <w:t>Public and private sector engagement  strengthened</w:t>
            </w:r>
          </w:p>
        </w:tc>
      </w:tr>
      <w:tr w:rsidR="00C26A1C" w:rsidRPr="005D7A98" w:rsidTr="00C26A1C">
        <w:trPr>
          <w:trHeight w:val="6270"/>
        </w:trPr>
        <w:tc>
          <w:tcPr>
            <w:tcW w:w="727" w:type="pct"/>
            <w:tcBorders>
              <w:top w:val="nil"/>
              <w:left w:val="single" w:sz="8" w:space="0" w:color="auto"/>
              <w:bottom w:val="single" w:sz="4" w:space="0" w:color="auto"/>
              <w:right w:val="single" w:sz="8" w:space="0" w:color="auto"/>
            </w:tcBorders>
            <w:shd w:val="clear" w:color="auto" w:fill="auto"/>
            <w:vAlign w:val="center"/>
            <w:hideMark/>
          </w:tcPr>
          <w:p w:rsidR="00CF6AA6" w:rsidRPr="005D7A98" w:rsidRDefault="00CF6AA6" w:rsidP="00C26A1C">
            <w:pPr>
              <w:rPr>
                <w:b/>
                <w:color w:val="000000"/>
                <w:sz w:val="22"/>
                <w:lang w:val="en-ZA"/>
              </w:rPr>
            </w:pPr>
            <w:r w:rsidRPr="005D7A98">
              <w:rPr>
                <w:b/>
                <w:color w:val="000000"/>
                <w:sz w:val="22"/>
                <w:lang w:val="en-ZA"/>
              </w:rPr>
              <w:t xml:space="preserve">Indicators:  </w:t>
            </w:r>
          </w:p>
          <w:p w:rsidR="00CF6AA6" w:rsidRPr="005D7A98" w:rsidRDefault="00CF6AA6" w:rsidP="001A4865">
            <w:pPr>
              <w:pStyle w:val="ListParagraph"/>
              <w:numPr>
                <w:ilvl w:val="0"/>
                <w:numId w:val="33"/>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forums hosted per annum</w:t>
            </w:r>
          </w:p>
          <w:p w:rsidR="00CF6AA6" w:rsidRPr="005D7A98" w:rsidRDefault="00CF6AA6" w:rsidP="001A4865">
            <w:pPr>
              <w:pStyle w:val="ListParagraph"/>
              <w:numPr>
                <w:ilvl w:val="0"/>
                <w:numId w:val="32"/>
              </w:numPr>
              <w:rPr>
                <w:color w:val="000000"/>
                <w:sz w:val="22"/>
                <w:lang w:val="en-ZA"/>
              </w:rPr>
            </w:pPr>
            <w:r w:rsidRPr="005D7A98">
              <w:rPr>
                <w:color w:val="000000"/>
                <w:sz w:val="22"/>
                <w:lang w:val="en-ZA"/>
              </w:rPr>
              <w:t>Number of businesses adopting and implementing women empowerment principles</w:t>
            </w:r>
          </w:p>
          <w:p w:rsidR="00CF6AA6" w:rsidRPr="005D7A98" w:rsidRDefault="00CF6AA6" w:rsidP="001A4865">
            <w:pPr>
              <w:pStyle w:val="ListParagraph"/>
              <w:numPr>
                <w:ilvl w:val="0"/>
                <w:numId w:val="32"/>
              </w:numPr>
              <w:rPr>
                <w:color w:val="000000"/>
                <w:sz w:val="22"/>
                <w:lang w:val="en-ZA"/>
              </w:rPr>
            </w:pPr>
            <w:r w:rsidRPr="005D7A98">
              <w:rPr>
                <w:color w:val="000000"/>
                <w:sz w:val="22"/>
                <w:lang w:val="en-ZA"/>
              </w:rPr>
              <w:t xml:space="preserve">Number of businesses adopting </w:t>
            </w:r>
            <w:r w:rsidRPr="005D7A98">
              <w:rPr>
                <w:rFonts w:eastAsia="Times New Roman"/>
                <w:color w:val="000000"/>
                <w:sz w:val="22"/>
                <w:szCs w:val="22"/>
                <w:lang w:val="en-ZA" w:eastAsia="en-ZA"/>
              </w:rPr>
              <w:t>preferential</w:t>
            </w:r>
            <w:r w:rsidRPr="005D7A98">
              <w:rPr>
                <w:color w:val="000000"/>
                <w:sz w:val="22"/>
                <w:lang w:val="en-ZA"/>
              </w:rPr>
              <w:t xml:space="preserve"> procurement for women</w:t>
            </w:r>
          </w:p>
          <w:p w:rsidR="00CF6AA6" w:rsidRPr="005D7A98" w:rsidRDefault="00CF6AA6" w:rsidP="001A4865">
            <w:pPr>
              <w:pStyle w:val="ListParagraph"/>
              <w:numPr>
                <w:ilvl w:val="0"/>
                <w:numId w:val="32"/>
              </w:numPr>
              <w:rPr>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policies/regulatory framework implemented/reviewed </w:t>
            </w:r>
          </w:p>
          <w:p w:rsidR="00CF6AA6" w:rsidRPr="005D7A98" w:rsidRDefault="00CF6AA6" w:rsidP="001A4865">
            <w:pPr>
              <w:pStyle w:val="ListParagraph"/>
              <w:numPr>
                <w:ilvl w:val="0"/>
                <w:numId w:val="32"/>
              </w:numPr>
              <w:rPr>
                <w:b/>
                <w:color w:val="000000"/>
                <w:sz w:val="22"/>
                <w:lang w:val="en-ZA"/>
              </w:rPr>
            </w:pPr>
            <w:r w:rsidRPr="005D7A98">
              <w:rPr>
                <w:rFonts w:eastAsia="Times New Roman"/>
                <w:color w:val="000000"/>
                <w:sz w:val="22"/>
                <w:szCs w:val="22"/>
                <w:lang w:val="en-ZA" w:eastAsia="en-ZA"/>
              </w:rPr>
              <w:t>Number</w:t>
            </w:r>
            <w:r w:rsidRPr="005D7A98">
              <w:rPr>
                <w:color w:val="000000"/>
                <w:sz w:val="22"/>
                <w:lang w:val="en-ZA"/>
              </w:rPr>
              <w:t xml:space="preserve"> of gender responsive? policies formulated an facilitated </w:t>
            </w:r>
          </w:p>
        </w:tc>
        <w:tc>
          <w:tcPr>
            <w:tcW w:w="682" w:type="pct"/>
            <w:tcBorders>
              <w:top w:val="nil"/>
              <w:left w:val="single" w:sz="8" w:space="0" w:color="auto"/>
              <w:bottom w:val="single" w:sz="4" w:space="0" w:color="auto"/>
              <w:right w:val="single" w:sz="8" w:space="0" w:color="auto"/>
            </w:tcBorders>
            <w:shd w:val="clear" w:color="auto" w:fill="auto"/>
            <w:vAlign w:val="center"/>
            <w:hideMark/>
          </w:tcPr>
          <w:p w:rsidR="00CF6AA6" w:rsidRPr="005D7A98" w:rsidRDefault="00CF6AA6" w:rsidP="001F20D7">
            <w:pPr>
              <w:rPr>
                <w:b/>
                <w:color w:val="000000"/>
                <w:sz w:val="22"/>
                <w:lang w:val="en-ZA"/>
              </w:rPr>
            </w:pPr>
            <w:r w:rsidRPr="005D7A98">
              <w:rPr>
                <w:b/>
                <w:color w:val="000000"/>
                <w:sz w:val="22"/>
                <w:lang w:val="en-ZA"/>
              </w:rPr>
              <w:t>Targets</w:t>
            </w:r>
            <w:r w:rsidRPr="005D7A98">
              <w:rPr>
                <w:color w:val="000000"/>
                <w:sz w:val="22"/>
                <w:lang w:val="en-ZA"/>
              </w:rPr>
              <w:t xml:space="preserve">: tbd  </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rsidR="00CF6AA6" w:rsidRPr="005D7A98" w:rsidRDefault="00CF6AA6" w:rsidP="001F20D7">
            <w:pPr>
              <w:rPr>
                <w:color w:val="000000"/>
                <w:sz w:val="22"/>
                <w:lang w:val="en-ZA"/>
              </w:rPr>
            </w:pPr>
            <w:r w:rsidRPr="005D7A98">
              <w:rPr>
                <w:color w:val="000000"/>
                <w:sz w:val="22"/>
                <w:lang w:val="en-ZA"/>
              </w:rPr>
              <w:t>Identify partners and issues for forums  </w:t>
            </w:r>
          </w:p>
        </w:tc>
        <w:tc>
          <w:tcPr>
            <w:tcW w:w="1023" w:type="pct"/>
            <w:tcBorders>
              <w:top w:val="nil"/>
              <w:left w:val="single" w:sz="8" w:space="0" w:color="auto"/>
              <w:bottom w:val="single" w:sz="4" w:space="0" w:color="auto"/>
              <w:right w:val="single" w:sz="8" w:space="0" w:color="auto"/>
            </w:tcBorders>
            <w:shd w:val="clear" w:color="auto" w:fill="auto"/>
            <w:noWrap/>
            <w:vAlign w:val="center"/>
            <w:hideMark/>
          </w:tcPr>
          <w:p w:rsidR="00CF6AA6" w:rsidRPr="005D7A98" w:rsidRDefault="00CF6AA6" w:rsidP="001F20D7">
            <w:pPr>
              <w:rPr>
                <w:color w:val="000000"/>
                <w:sz w:val="22"/>
                <w:lang w:val="en-ZA"/>
              </w:rPr>
            </w:pPr>
            <w:r w:rsidRPr="005D7A98">
              <w:rPr>
                <w:color w:val="000000"/>
                <w:sz w:val="22"/>
                <w:lang w:val="en-ZA"/>
              </w:rPr>
              <w:t>UNDP, UN Women;  Private Sector Foundation, Ministry of Industry, Trade, Cooperatives and Marketing,   </w:t>
            </w:r>
          </w:p>
        </w:tc>
        <w:tc>
          <w:tcPr>
            <w:tcW w:w="439" w:type="pct"/>
            <w:tcBorders>
              <w:top w:val="nil"/>
              <w:left w:val="single" w:sz="8" w:space="0" w:color="auto"/>
              <w:bottom w:val="single" w:sz="4" w:space="0" w:color="auto"/>
              <w:right w:val="single" w:sz="8" w:space="0" w:color="auto"/>
            </w:tcBorders>
            <w:shd w:val="clear" w:color="auto" w:fill="auto"/>
            <w:noWrap/>
            <w:vAlign w:val="center"/>
            <w:hideMark/>
          </w:tcPr>
          <w:p w:rsidR="00CF6AA6" w:rsidRPr="005D7A98" w:rsidRDefault="00CF6AA6" w:rsidP="001F20D7">
            <w:pPr>
              <w:jc w:val="right"/>
              <w:rPr>
                <w:color w:val="000000"/>
                <w:sz w:val="22"/>
                <w:lang w:val="en-ZA"/>
              </w:rPr>
            </w:pPr>
            <w:r w:rsidRPr="005D7A98">
              <w:rPr>
                <w:color w:val="000000"/>
                <w:sz w:val="22"/>
                <w:lang w:val="en-ZA"/>
              </w:rPr>
              <w:t xml:space="preserve">Meeting, preparations </w:t>
            </w:r>
          </w:p>
        </w:tc>
        <w:tc>
          <w:tcPr>
            <w:tcW w:w="389" w:type="pct"/>
            <w:tcBorders>
              <w:top w:val="nil"/>
              <w:left w:val="single" w:sz="8" w:space="0" w:color="auto"/>
              <w:bottom w:val="single" w:sz="4" w:space="0" w:color="auto"/>
              <w:right w:val="single" w:sz="8" w:space="0" w:color="auto"/>
            </w:tcBorders>
            <w:shd w:val="clear" w:color="auto" w:fill="auto"/>
            <w:vAlign w:val="center"/>
            <w:hideMark/>
          </w:tcPr>
          <w:p w:rsidR="00CF6AA6" w:rsidRPr="005D7A98" w:rsidRDefault="00CF6AA6" w:rsidP="001F20D7">
            <w:pPr>
              <w:jc w:val="right"/>
              <w:rPr>
                <w:color w:val="000000"/>
                <w:sz w:val="22"/>
                <w:lang w:val="en-ZA"/>
              </w:rPr>
            </w:pPr>
            <w:r w:rsidRPr="005D7A98">
              <w:rPr>
                <w:color w:val="000000"/>
                <w:sz w:val="22"/>
                <w:lang w:val="en-ZA"/>
              </w:rPr>
              <w:t xml:space="preserve"> $</w:t>
            </w:r>
            <w:r w:rsidRPr="005D7A98">
              <w:rPr>
                <w:rFonts w:eastAsia="Times New Roman"/>
                <w:color w:val="000000"/>
                <w:sz w:val="22"/>
                <w:szCs w:val="22"/>
                <w:lang w:val="en-ZA" w:eastAsia="en-ZA"/>
              </w:rPr>
              <w:t xml:space="preserve">                             30</w:t>
            </w:r>
            <w:r w:rsidRPr="005D7A98">
              <w:rPr>
                <w:color w:val="000000"/>
                <w:sz w:val="22"/>
                <w:lang w:val="en-ZA"/>
              </w:rPr>
              <w:t xml:space="preserve"> 000.00 </w:t>
            </w:r>
          </w:p>
        </w:tc>
        <w:tc>
          <w:tcPr>
            <w:tcW w:w="390" w:type="pct"/>
            <w:tcBorders>
              <w:top w:val="nil"/>
              <w:left w:val="single" w:sz="8" w:space="0" w:color="auto"/>
              <w:bottom w:val="single" w:sz="4" w:space="0" w:color="auto"/>
              <w:right w:val="single" w:sz="8" w:space="0" w:color="auto"/>
            </w:tcBorders>
            <w:shd w:val="clear" w:color="auto" w:fill="auto"/>
            <w:vAlign w:val="center"/>
            <w:hideMark/>
          </w:tcPr>
          <w:p w:rsidR="00CF6AA6" w:rsidRPr="005D7A98" w:rsidRDefault="00CF6AA6" w:rsidP="001F20D7">
            <w:pPr>
              <w:jc w:val="right"/>
              <w:rPr>
                <w:color w:val="000000"/>
                <w:sz w:val="22"/>
                <w:lang w:val="en-ZA"/>
              </w:rPr>
            </w:pPr>
            <w:r w:rsidRPr="005D7A98">
              <w:rPr>
                <w:color w:val="000000"/>
                <w:sz w:val="22"/>
                <w:lang w:val="en-ZA"/>
              </w:rPr>
              <w:t xml:space="preserve"> $</w:t>
            </w:r>
            <w:r w:rsidRPr="005D7A98">
              <w:rPr>
                <w:rFonts w:eastAsia="Times New Roman"/>
                <w:color w:val="000000"/>
                <w:sz w:val="22"/>
                <w:szCs w:val="22"/>
                <w:lang w:val="en-ZA" w:eastAsia="en-ZA"/>
              </w:rPr>
              <w:t xml:space="preserve">                             60</w:t>
            </w:r>
            <w:r w:rsidRPr="005D7A98">
              <w:rPr>
                <w:color w:val="000000"/>
                <w:sz w:val="22"/>
                <w:lang w:val="en-ZA"/>
              </w:rPr>
              <w:t xml:space="preserve"> 000.00 </w:t>
            </w:r>
          </w:p>
        </w:tc>
        <w:tc>
          <w:tcPr>
            <w:tcW w:w="425" w:type="pct"/>
            <w:gridSpan w:val="3"/>
            <w:tcBorders>
              <w:top w:val="nil"/>
              <w:left w:val="single" w:sz="8" w:space="0" w:color="auto"/>
              <w:bottom w:val="single" w:sz="4" w:space="0" w:color="auto"/>
              <w:right w:val="single" w:sz="8" w:space="0" w:color="auto"/>
            </w:tcBorders>
            <w:shd w:val="clear" w:color="auto" w:fill="auto"/>
            <w:vAlign w:val="center"/>
            <w:hideMark/>
          </w:tcPr>
          <w:p w:rsidR="00CF6AA6" w:rsidRPr="005D7A98" w:rsidRDefault="00CF6AA6" w:rsidP="001F20D7">
            <w:pPr>
              <w:jc w:val="right"/>
              <w:rPr>
                <w:color w:val="000000"/>
                <w:sz w:val="22"/>
                <w:lang w:val="en-ZA"/>
              </w:rPr>
            </w:pPr>
            <w:r w:rsidRPr="005D7A98">
              <w:rPr>
                <w:color w:val="000000"/>
                <w:sz w:val="22"/>
                <w:lang w:val="en-ZA"/>
              </w:rPr>
              <w:t xml:space="preserve"> $</w:t>
            </w:r>
            <w:r w:rsidRPr="005D7A98">
              <w:rPr>
                <w:rFonts w:eastAsia="Times New Roman"/>
                <w:color w:val="000000"/>
                <w:sz w:val="22"/>
                <w:szCs w:val="22"/>
                <w:lang w:val="en-ZA" w:eastAsia="en-ZA"/>
              </w:rPr>
              <w:t xml:space="preserve">                             60</w:t>
            </w:r>
            <w:r w:rsidRPr="005D7A98">
              <w:rPr>
                <w:color w:val="000000"/>
                <w:sz w:val="22"/>
                <w:lang w:val="en-ZA"/>
              </w:rPr>
              <w:t xml:space="preserve"> 000.00 </w:t>
            </w:r>
          </w:p>
        </w:tc>
      </w:tr>
      <w:tr w:rsidR="00C26A1C" w:rsidRPr="005D7A98" w:rsidTr="00C26A1C">
        <w:trPr>
          <w:trHeight w:val="315"/>
        </w:trPr>
        <w:tc>
          <w:tcPr>
            <w:tcW w:w="1409" w:type="pct"/>
            <w:gridSpan w:val="2"/>
            <w:tcBorders>
              <w:top w:val="single" w:sz="4" w:space="0" w:color="auto"/>
              <w:left w:val="single" w:sz="4" w:space="0" w:color="auto"/>
              <w:bottom w:val="single" w:sz="4" w:space="0" w:color="auto"/>
              <w:right w:val="single" w:sz="4" w:space="0" w:color="auto"/>
            </w:tcBorders>
            <w:shd w:val="clear" w:color="000000" w:fill="92CDDC"/>
            <w:noWrap/>
            <w:vAlign w:val="center"/>
          </w:tcPr>
          <w:p w:rsidR="00CF6AA6" w:rsidRPr="005D7A98" w:rsidRDefault="00CF6AA6" w:rsidP="001A4865">
            <w:pPr>
              <w:pStyle w:val="ListParagraph"/>
              <w:numPr>
                <w:ilvl w:val="0"/>
                <w:numId w:val="35"/>
              </w:numPr>
              <w:rPr>
                <w:b/>
                <w:color w:val="000000"/>
                <w:sz w:val="22"/>
                <w:lang w:val="en-ZA"/>
              </w:rPr>
            </w:pPr>
            <w:r w:rsidRPr="005D7A98">
              <w:rPr>
                <w:rFonts w:eastAsia="Times New Roman"/>
                <w:b/>
                <w:bCs/>
                <w:color w:val="000000"/>
                <w:sz w:val="22"/>
                <w:szCs w:val="22"/>
                <w:lang w:val="en-ZA" w:eastAsia="en-ZA"/>
              </w:rPr>
              <w:t>Program Management and support</w:t>
            </w:r>
          </w:p>
        </w:tc>
        <w:tc>
          <w:tcPr>
            <w:tcW w:w="925" w:type="pct"/>
            <w:tcBorders>
              <w:top w:val="single" w:sz="4" w:space="0" w:color="auto"/>
              <w:left w:val="single" w:sz="4" w:space="0" w:color="auto"/>
              <w:bottom w:val="single" w:sz="4" w:space="0" w:color="auto"/>
              <w:right w:val="single" w:sz="4" w:space="0" w:color="auto"/>
            </w:tcBorders>
            <w:shd w:val="clear" w:color="000000" w:fill="92CDDC"/>
          </w:tcPr>
          <w:p w:rsidR="00405C84" w:rsidRPr="005D7A98" w:rsidRDefault="00405C84" w:rsidP="0004356F">
            <w:pPr>
              <w:rPr>
                <w:rFonts w:eastAsia="Times New Roman"/>
                <w:color w:val="000000"/>
                <w:sz w:val="20"/>
                <w:szCs w:val="20"/>
                <w:lang w:val="en-ZA" w:eastAsia="en-ZA"/>
              </w:rPr>
            </w:pPr>
          </w:p>
        </w:tc>
        <w:tc>
          <w:tcPr>
            <w:tcW w:w="1023" w:type="pct"/>
            <w:tcBorders>
              <w:top w:val="single" w:sz="4" w:space="0" w:color="auto"/>
              <w:left w:val="single" w:sz="4" w:space="0" w:color="auto"/>
              <w:bottom w:val="single" w:sz="4" w:space="0" w:color="auto"/>
              <w:right w:val="single" w:sz="4" w:space="0" w:color="auto"/>
            </w:tcBorders>
            <w:shd w:val="clear" w:color="000000" w:fill="92CDDC"/>
          </w:tcPr>
          <w:p w:rsidR="00405C84" w:rsidRPr="005D7A98" w:rsidRDefault="00405C84" w:rsidP="0004356F">
            <w:pPr>
              <w:rPr>
                <w:rFonts w:eastAsia="Times New Roman"/>
                <w:color w:val="000000"/>
                <w:sz w:val="20"/>
                <w:szCs w:val="20"/>
                <w:lang w:val="en-ZA" w:eastAsia="en-ZA"/>
              </w:rPr>
            </w:pPr>
          </w:p>
        </w:tc>
        <w:tc>
          <w:tcPr>
            <w:tcW w:w="439" w:type="pct"/>
            <w:tcBorders>
              <w:top w:val="single" w:sz="4" w:space="0" w:color="auto"/>
              <w:left w:val="single" w:sz="4" w:space="0" w:color="auto"/>
              <w:bottom w:val="single" w:sz="4" w:space="0" w:color="auto"/>
              <w:right w:val="single" w:sz="4" w:space="0" w:color="auto"/>
            </w:tcBorders>
            <w:shd w:val="clear" w:color="000000" w:fill="92CDDC"/>
          </w:tcPr>
          <w:p w:rsidR="00405C84" w:rsidRPr="005D7A98" w:rsidRDefault="00405C84" w:rsidP="0004356F">
            <w:pPr>
              <w:rPr>
                <w:rFonts w:eastAsia="Times New Roman"/>
                <w:color w:val="000000"/>
                <w:sz w:val="20"/>
                <w:szCs w:val="20"/>
                <w:lang w:val="en-ZA" w:eastAsia="en-ZA"/>
              </w:rPr>
            </w:pPr>
          </w:p>
        </w:tc>
        <w:tc>
          <w:tcPr>
            <w:tcW w:w="389" w:type="pct"/>
            <w:tcBorders>
              <w:top w:val="single" w:sz="4" w:space="0" w:color="auto"/>
              <w:left w:val="single" w:sz="4" w:space="0" w:color="auto"/>
              <w:bottom w:val="single" w:sz="4" w:space="0" w:color="auto"/>
              <w:right w:val="single" w:sz="4" w:space="0" w:color="auto"/>
            </w:tcBorders>
            <w:shd w:val="clear" w:color="000000" w:fill="92CDDC"/>
          </w:tcPr>
          <w:p w:rsidR="00405C84" w:rsidRPr="005D7A98" w:rsidRDefault="00405C84" w:rsidP="0004356F">
            <w:pPr>
              <w:rPr>
                <w:rFonts w:eastAsia="Times New Roman"/>
                <w:color w:val="000000"/>
                <w:sz w:val="20"/>
                <w:szCs w:val="20"/>
                <w:lang w:val="en-ZA" w:eastAsia="en-ZA"/>
              </w:rPr>
            </w:pPr>
          </w:p>
        </w:tc>
        <w:tc>
          <w:tcPr>
            <w:tcW w:w="412" w:type="pct"/>
            <w:gridSpan w:val="2"/>
            <w:tcBorders>
              <w:top w:val="single" w:sz="4" w:space="0" w:color="auto"/>
              <w:left w:val="single" w:sz="4" w:space="0" w:color="auto"/>
              <w:bottom w:val="single" w:sz="4" w:space="0" w:color="auto"/>
              <w:right w:val="single" w:sz="4" w:space="0" w:color="auto"/>
            </w:tcBorders>
            <w:shd w:val="clear" w:color="000000" w:fill="92CDDC"/>
          </w:tcPr>
          <w:p w:rsidR="00405C84" w:rsidRPr="005D7A98" w:rsidRDefault="00405C84" w:rsidP="0004356F">
            <w:pPr>
              <w:rPr>
                <w:rFonts w:eastAsia="Times New Roman"/>
                <w:b/>
                <w:bCs/>
                <w:color w:val="000000"/>
                <w:sz w:val="20"/>
                <w:szCs w:val="20"/>
                <w:lang w:val="en-ZA" w:eastAsia="en-ZA"/>
              </w:rPr>
            </w:pPr>
          </w:p>
        </w:tc>
        <w:tc>
          <w:tcPr>
            <w:tcW w:w="229" w:type="pct"/>
            <w:tcBorders>
              <w:top w:val="single" w:sz="4" w:space="0" w:color="auto"/>
              <w:left w:val="single" w:sz="4" w:space="0" w:color="auto"/>
              <w:bottom w:val="single" w:sz="4" w:space="0" w:color="auto"/>
              <w:right w:val="single" w:sz="4" w:space="0" w:color="auto"/>
            </w:tcBorders>
            <w:shd w:val="clear" w:color="000000" w:fill="92CDDC"/>
          </w:tcPr>
          <w:p w:rsidR="00405C84" w:rsidRPr="005D7A98" w:rsidRDefault="00405C84" w:rsidP="0004356F">
            <w:pPr>
              <w:rPr>
                <w:rFonts w:eastAsia="Times New Roman"/>
                <w:b/>
                <w:bCs/>
                <w:color w:val="000000"/>
                <w:sz w:val="20"/>
                <w:szCs w:val="20"/>
                <w:lang w:val="en-ZA" w:eastAsia="en-ZA"/>
              </w:rPr>
            </w:pPr>
          </w:p>
        </w:tc>
        <w:tc>
          <w:tcPr>
            <w:tcW w:w="174" w:type="pct"/>
            <w:tcBorders>
              <w:top w:val="single" w:sz="4" w:space="0" w:color="auto"/>
              <w:left w:val="single" w:sz="4" w:space="0" w:color="auto"/>
              <w:bottom w:val="single" w:sz="4" w:space="0" w:color="auto"/>
              <w:right w:val="single" w:sz="4" w:space="0" w:color="auto"/>
            </w:tcBorders>
            <w:shd w:val="clear" w:color="000000" w:fill="92CDDC"/>
          </w:tcPr>
          <w:p w:rsidR="00405C84" w:rsidRPr="005D7A98" w:rsidRDefault="00405C84" w:rsidP="0004356F">
            <w:pPr>
              <w:rPr>
                <w:rFonts w:eastAsia="Times New Roman"/>
                <w:b/>
                <w:bCs/>
                <w:color w:val="000000"/>
                <w:sz w:val="20"/>
                <w:szCs w:val="20"/>
                <w:lang w:val="en-ZA" w:eastAsia="en-ZA"/>
              </w:rPr>
            </w:pPr>
          </w:p>
        </w:tc>
      </w:tr>
      <w:tr w:rsidR="00C26A1C" w:rsidRPr="005D7A98" w:rsidTr="00C26A1C">
        <w:trPr>
          <w:trHeight w:val="4012"/>
        </w:trPr>
        <w:tc>
          <w:tcPr>
            <w:tcW w:w="727" w:type="pct"/>
            <w:tcBorders>
              <w:top w:val="single" w:sz="4" w:space="0" w:color="auto"/>
              <w:left w:val="single" w:sz="8" w:space="0" w:color="auto"/>
              <w:right w:val="single" w:sz="8" w:space="0" w:color="auto"/>
            </w:tcBorders>
            <w:shd w:val="clear" w:color="auto" w:fill="auto"/>
            <w:vAlign w:val="center"/>
            <w:hideMark/>
          </w:tcPr>
          <w:p w:rsidR="00CF6AA6" w:rsidRPr="005D7A98" w:rsidRDefault="00CF6AA6" w:rsidP="00C26A1C">
            <w:pPr>
              <w:rPr>
                <w:b/>
                <w:color w:val="000000"/>
                <w:sz w:val="22"/>
                <w:lang w:val="en-ZA"/>
              </w:rPr>
            </w:pPr>
            <w:r w:rsidRPr="005D7A98">
              <w:rPr>
                <w:rFonts w:eastAsia="Times New Roman"/>
                <w:color w:val="000000"/>
                <w:sz w:val="22"/>
                <w:szCs w:val="22"/>
                <w:lang w:val="en-ZA" w:eastAsia="en-ZA"/>
              </w:rPr>
              <w:lastRenderedPageBreak/>
              <w:t>A functional project management</w:t>
            </w:r>
            <w:r w:rsidRPr="005D7A98">
              <w:rPr>
                <w:color w:val="000000"/>
                <w:sz w:val="22"/>
                <w:lang w:val="en-ZA"/>
              </w:rPr>
              <w:t xml:space="preserve"> and support </w:t>
            </w:r>
            <w:r w:rsidRPr="005D7A98">
              <w:rPr>
                <w:rFonts w:eastAsia="Times New Roman"/>
                <w:color w:val="000000"/>
                <w:sz w:val="22"/>
                <w:szCs w:val="22"/>
                <w:lang w:val="en-ZA" w:eastAsia="en-ZA"/>
              </w:rPr>
              <w:t>structure</w:t>
            </w:r>
          </w:p>
        </w:tc>
        <w:tc>
          <w:tcPr>
            <w:tcW w:w="682" w:type="pct"/>
            <w:tcBorders>
              <w:top w:val="single" w:sz="4" w:space="0" w:color="auto"/>
              <w:left w:val="nil"/>
              <w:bottom w:val="nil"/>
              <w:right w:val="single" w:sz="8" w:space="0" w:color="auto"/>
            </w:tcBorders>
            <w:shd w:val="clear" w:color="auto" w:fill="auto"/>
            <w:vAlign w:val="center"/>
            <w:hideMark/>
          </w:tcPr>
          <w:p w:rsidR="00CF6AA6" w:rsidRPr="005D7A98" w:rsidRDefault="00CF6AA6" w:rsidP="001A4865">
            <w:pPr>
              <w:pStyle w:val="ListParagraph"/>
              <w:numPr>
                <w:ilvl w:val="0"/>
                <w:numId w:val="34"/>
              </w:numPr>
              <w:rPr>
                <w:color w:val="000000"/>
                <w:sz w:val="22"/>
                <w:lang w:val="en-ZA"/>
              </w:rPr>
            </w:pPr>
            <w:r w:rsidRPr="005D7A98">
              <w:rPr>
                <w:color w:val="000000"/>
                <w:sz w:val="22"/>
                <w:lang w:val="en-ZA"/>
              </w:rPr>
              <w:t xml:space="preserve">Staffing </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M&amp;E Framework</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Project implementing partners in place</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 xml:space="preserve">Project management reports  </w:t>
            </w:r>
            <w:r w:rsidRPr="005D7A98">
              <w:rPr>
                <w:rFonts w:eastAsia="Times New Roman"/>
                <w:color w:val="000000"/>
                <w:sz w:val="22"/>
                <w:szCs w:val="22"/>
                <w:lang w:val="en-ZA" w:eastAsia="en-ZA"/>
              </w:rPr>
              <w:t> </w:t>
            </w:r>
          </w:p>
        </w:tc>
        <w:tc>
          <w:tcPr>
            <w:tcW w:w="925" w:type="pct"/>
            <w:tcBorders>
              <w:top w:val="single" w:sz="4" w:space="0" w:color="auto"/>
              <w:left w:val="nil"/>
              <w:bottom w:val="nil"/>
              <w:right w:val="single" w:sz="8" w:space="0" w:color="auto"/>
            </w:tcBorders>
            <w:shd w:val="clear" w:color="auto" w:fill="auto"/>
            <w:noWrap/>
            <w:vAlign w:val="center"/>
            <w:hideMark/>
          </w:tcPr>
          <w:p w:rsidR="00CF6AA6" w:rsidRPr="005D7A98" w:rsidRDefault="00CF6AA6" w:rsidP="001A4865">
            <w:pPr>
              <w:pStyle w:val="ListParagraph"/>
              <w:numPr>
                <w:ilvl w:val="0"/>
                <w:numId w:val="34"/>
              </w:numPr>
              <w:rPr>
                <w:color w:val="000000"/>
                <w:sz w:val="22"/>
                <w:lang w:val="en-ZA"/>
              </w:rPr>
            </w:pPr>
            <w:r w:rsidRPr="005D7A98">
              <w:rPr>
                <w:color w:val="000000"/>
                <w:sz w:val="22"/>
                <w:lang w:val="en-ZA"/>
              </w:rPr>
              <w:t>Project design and development</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 xml:space="preserve">Project governance and reporting </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 xml:space="preserve">Project staffing </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 xml:space="preserve">Project management and administration </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 xml:space="preserve">Project Plan, Monitoring and Evaluation framework </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 xml:space="preserve">Beneficiary selection criteria </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 xml:space="preserve">Service providers </w:t>
            </w:r>
          </w:p>
          <w:p w:rsidR="00CF6AA6" w:rsidRPr="005D7A98" w:rsidRDefault="00CF6AA6" w:rsidP="001A4865">
            <w:pPr>
              <w:pStyle w:val="ListParagraph"/>
              <w:numPr>
                <w:ilvl w:val="0"/>
                <w:numId w:val="34"/>
              </w:numPr>
              <w:rPr>
                <w:color w:val="000000"/>
                <w:sz w:val="22"/>
                <w:lang w:val="en-ZA"/>
              </w:rPr>
            </w:pPr>
            <w:r w:rsidRPr="005D7A98">
              <w:rPr>
                <w:color w:val="000000"/>
                <w:sz w:val="22"/>
                <w:lang w:val="en-ZA"/>
              </w:rPr>
              <w:t xml:space="preserve">Administrative and financial policies </w:t>
            </w:r>
            <w:r w:rsidRPr="005D7A98">
              <w:rPr>
                <w:rFonts w:eastAsia="Times New Roman"/>
                <w:color w:val="000000"/>
                <w:sz w:val="22"/>
                <w:szCs w:val="22"/>
                <w:lang w:val="en-ZA" w:eastAsia="en-ZA"/>
              </w:rPr>
              <w:t>  </w:t>
            </w:r>
          </w:p>
        </w:tc>
        <w:tc>
          <w:tcPr>
            <w:tcW w:w="1023" w:type="pc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CF6AA6" w:rsidRPr="005D7A98" w:rsidRDefault="00CF6AA6" w:rsidP="001F20D7">
            <w:pPr>
              <w:rPr>
                <w:color w:val="000000"/>
                <w:sz w:val="22"/>
                <w:lang w:val="en-ZA"/>
              </w:rPr>
            </w:pPr>
            <w:r w:rsidRPr="005D7A98">
              <w:rPr>
                <w:color w:val="000000"/>
                <w:sz w:val="22"/>
                <w:lang w:val="en-ZA"/>
              </w:rPr>
              <w:t xml:space="preserve">UNDP, UN Women </w:t>
            </w:r>
          </w:p>
        </w:tc>
        <w:tc>
          <w:tcPr>
            <w:tcW w:w="439" w:type="pc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CF6AA6" w:rsidRPr="005D7A98" w:rsidRDefault="00CF6AA6" w:rsidP="001F20D7">
            <w:pPr>
              <w:jc w:val="right"/>
              <w:rPr>
                <w:color w:val="000000"/>
                <w:sz w:val="22"/>
                <w:lang w:val="en-ZA"/>
              </w:rPr>
            </w:pPr>
            <w:r w:rsidRPr="005D7A98">
              <w:rPr>
                <w:color w:val="000000"/>
                <w:sz w:val="22"/>
                <w:lang w:val="en-ZA"/>
              </w:rPr>
              <w:t xml:space="preserve">Consultants, project management team </w:t>
            </w:r>
          </w:p>
        </w:tc>
        <w:tc>
          <w:tcPr>
            <w:tcW w:w="389" w:type="pct"/>
            <w:tcBorders>
              <w:top w:val="single" w:sz="4" w:space="0" w:color="auto"/>
              <w:left w:val="single" w:sz="8" w:space="0" w:color="auto"/>
              <w:bottom w:val="single" w:sz="8" w:space="0" w:color="000000"/>
              <w:right w:val="single" w:sz="8" w:space="0" w:color="auto"/>
            </w:tcBorders>
            <w:shd w:val="clear" w:color="auto" w:fill="auto"/>
            <w:vAlign w:val="center"/>
            <w:hideMark/>
          </w:tcPr>
          <w:p w:rsidR="00CF6AA6" w:rsidRPr="005D7A98" w:rsidRDefault="00CF6AA6" w:rsidP="001F20D7">
            <w:pPr>
              <w:jc w:val="right"/>
              <w:rPr>
                <w:color w:val="000000"/>
                <w:sz w:val="22"/>
                <w:lang w:val="en-ZA"/>
              </w:rPr>
            </w:pPr>
            <w:r w:rsidRPr="005D7A98">
              <w:rPr>
                <w:rFonts w:eastAsia="Times New Roman"/>
                <w:color w:val="000000"/>
                <w:sz w:val="22"/>
                <w:szCs w:val="22"/>
                <w:lang w:val="en-ZA" w:eastAsia="en-ZA"/>
              </w:rPr>
              <w:t xml:space="preserve"> $                           155 750.00 </w:t>
            </w:r>
          </w:p>
        </w:tc>
        <w:tc>
          <w:tcPr>
            <w:tcW w:w="390" w:type="pct"/>
            <w:tcBorders>
              <w:top w:val="single" w:sz="4" w:space="0" w:color="auto"/>
              <w:left w:val="single" w:sz="8" w:space="0" w:color="auto"/>
              <w:bottom w:val="single" w:sz="8" w:space="0" w:color="000000"/>
              <w:right w:val="single" w:sz="8" w:space="0" w:color="auto"/>
            </w:tcBorders>
            <w:shd w:val="clear" w:color="auto" w:fill="auto"/>
            <w:vAlign w:val="center"/>
            <w:hideMark/>
          </w:tcPr>
          <w:p w:rsidR="00CF6AA6" w:rsidRPr="005D7A98" w:rsidRDefault="00CF6AA6" w:rsidP="001F20D7">
            <w:pPr>
              <w:jc w:val="right"/>
              <w:rPr>
                <w:color w:val="000000"/>
                <w:sz w:val="22"/>
                <w:lang w:val="en-ZA"/>
              </w:rPr>
            </w:pPr>
            <w:r w:rsidRPr="005D7A98">
              <w:rPr>
                <w:color w:val="000000"/>
                <w:sz w:val="22"/>
                <w:lang w:val="en-ZA"/>
              </w:rPr>
              <w:t xml:space="preserve"> $ </w:t>
            </w:r>
            <w:r w:rsidRPr="005D7A98">
              <w:rPr>
                <w:rFonts w:eastAsia="Times New Roman"/>
                <w:color w:val="000000"/>
                <w:sz w:val="22"/>
                <w:szCs w:val="22"/>
                <w:lang w:val="en-ZA" w:eastAsia="en-ZA"/>
              </w:rPr>
              <w:t xml:space="preserve">                          280 350</w:t>
            </w:r>
            <w:r w:rsidRPr="005D7A98">
              <w:rPr>
                <w:color w:val="000000"/>
                <w:sz w:val="22"/>
                <w:lang w:val="en-ZA"/>
              </w:rPr>
              <w:t xml:space="preserve">.00 </w:t>
            </w:r>
          </w:p>
        </w:tc>
        <w:tc>
          <w:tcPr>
            <w:tcW w:w="425" w:type="pct"/>
            <w:gridSpan w:val="3"/>
            <w:tcBorders>
              <w:top w:val="single" w:sz="4" w:space="0" w:color="auto"/>
              <w:left w:val="single" w:sz="8" w:space="0" w:color="auto"/>
              <w:bottom w:val="single" w:sz="8" w:space="0" w:color="000000"/>
              <w:right w:val="single" w:sz="8" w:space="0" w:color="auto"/>
            </w:tcBorders>
            <w:shd w:val="clear" w:color="auto" w:fill="auto"/>
            <w:vAlign w:val="center"/>
            <w:hideMark/>
          </w:tcPr>
          <w:p w:rsidR="00CF6AA6" w:rsidRPr="005D7A98" w:rsidRDefault="00CF6AA6" w:rsidP="001F20D7">
            <w:pPr>
              <w:jc w:val="right"/>
              <w:rPr>
                <w:color w:val="000000"/>
                <w:sz w:val="22"/>
                <w:lang w:val="en-ZA"/>
              </w:rPr>
            </w:pPr>
            <w:r w:rsidRPr="005D7A98">
              <w:rPr>
                <w:color w:val="000000"/>
                <w:sz w:val="22"/>
                <w:lang w:val="en-ZA"/>
              </w:rPr>
              <w:t xml:space="preserve"> $ </w:t>
            </w:r>
            <w:r w:rsidRPr="005D7A98">
              <w:rPr>
                <w:rFonts w:eastAsia="Times New Roman"/>
                <w:color w:val="000000"/>
                <w:sz w:val="22"/>
                <w:szCs w:val="22"/>
                <w:lang w:val="en-ZA" w:eastAsia="en-ZA"/>
              </w:rPr>
              <w:t xml:space="preserve">                          186 900</w:t>
            </w:r>
            <w:r w:rsidRPr="005D7A98">
              <w:rPr>
                <w:color w:val="000000"/>
                <w:sz w:val="22"/>
                <w:lang w:val="en-ZA"/>
              </w:rPr>
              <w:t xml:space="preserve">.00 </w:t>
            </w:r>
          </w:p>
        </w:tc>
      </w:tr>
      <w:tr w:rsidR="00C26A1C" w:rsidRPr="005D7A98" w:rsidTr="00C26A1C">
        <w:trPr>
          <w:trHeight w:val="315"/>
        </w:trPr>
        <w:tc>
          <w:tcPr>
            <w:tcW w:w="727" w:type="pct"/>
            <w:tcBorders>
              <w:top w:val="nil"/>
              <w:left w:val="single" w:sz="8" w:space="0" w:color="auto"/>
              <w:bottom w:val="single" w:sz="8" w:space="0" w:color="auto"/>
              <w:right w:val="single" w:sz="8" w:space="0" w:color="auto"/>
            </w:tcBorders>
            <w:shd w:val="clear" w:color="000000" w:fill="9BC2E6"/>
            <w:vAlign w:val="center"/>
            <w:hideMark/>
          </w:tcPr>
          <w:p w:rsidR="001F20D7" w:rsidRPr="005D7A98" w:rsidRDefault="001F20D7" w:rsidP="001F20D7">
            <w:pPr>
              <w:rPr>
                <w:b/>
                <w:color w:val="000000"/>
                <w:sz w:val="22"/>
                <w:lang w:val="en-ZA"/>
              </w:rPr>
            </w:pPr>
            <w:r w:rsidRPr="005D7A98">
              <w:rPr>
                <w:rFonts w:eastAsia="Times New Roman"/>
                <w:b/>
                <w:bCs/>
                <w:color w:val="000000"/>
                <w:sz w:val="22"/>
                <w:szCs w:val="22"/>
                <w:lang w:val="en-ZA" w:eastAsia="en-ZA"/>
              </w:rPr>
              <w:t> </w:t>
            </w:r>
          </w:p>
        </w:tc>
        <w:tc>
          <w:tcPr>
            <w:tcW w:w="682" w:type="pct"/>
            <w:tcBorders>
              <w:top w:val="nil"/>
              <w:left w:val="nil"/>
              <w:bottom w:val="single" w:sz="8" w:space="0" w:color="auto"/>
              <w:right w:val="single" w:sz="8" w:space="0" w:color="auto"/>
            </w:tcBorders>
            <w:shd w:val="clear" w:color="000000" w:fill="9BC2E6"/>
            <w:vAlign w:val="center"/>
            <w:hideMark/>
          </w:tcPr>
          <w:p w:rsidR="001F20D7" w:rsidRPr="005D7A98" w:rsidRDefault="001F20D7" w:rsidP="001F20D7">
            <w:pPr>
              <w:rPr>
                <w:b/>
                <w:color w:val="000000"/>
                <w:sz w:val="22"/>
                <w:lang w:val="en-ZA"/>
              </w:rPr>
            </w:pPr>
            <w:r w:rsidRPr="005D7A98">
              <w:rPr>
                <w:rFonts w:eastAsia="Times New Roman"/>
                <w:b/>
                <w:bCs/>
                <w:color w:val="000000"/>
                <w:sz w:val="22"/>
                <w:szCs w:val="22"/>
                <w:lang w:val="en-ZA" w:eastAsia="en-ZA"/>
              </w:rPr>
              <w:t> </w:t>
            </w:r>
          </w:p>
        </w:tc>
        <w:tc>
          <w:tcPr>
            <w:tcW w:w="925" w:type="pct"/>
            <w:tcBorders>
              <w:top w:val="nil"/>
              <w:left w:val="nil"/>
              <w:bottom w:val="single" w:sz="8" w:space="0" w:color="auto"/>
              <w:right w:val="single" w:sz="8" w:space="0" w:color="auto"/>
            </w:tcBorders>
            <w:shd w:val="clear" w:color="000000" w:fill="9BC2E6"/>
            <w:noWrap/>
            <w:vAlign w:val="center"/>
            <w:hideMark/>
          </w:tcPr>
          <w:p w:rsidR="001F20D7" w:rsidRPr="005D7A98" w:rsidRDefault="001F20D7" w:rsidP="001F20D7">
            <w:pPr>
              <w:rPr>
                <w:b/>
                <w:color w:val="000000"/>
                <w:sz w:val="22"/>
                <w:lang w:val="en-ZA"/>
              </w:rPr>
            </w:pPr>
            <w:r w:rsidRPr="005D7A98">
              <w:rPr>
                <w:rFonts w:eastAsia="Times New Roman"/>
                <w:b/>
                <w:bCs/>
                <w:color w:val="000000"/>
                <w:sz w:val="22"/>
                <w:szCs w:val="22"/>
                <w:lang w:val="en-ZA" w:eastAsia="en-ZA"/>
              </w:rPr>
              <w:t> </w:t>
            </w:r>
          </w:p>
        </w:tc>
        <w:tc>
          <w:tcPr>
            <w:tcW w:w="1023" w:type="pct"/>
            <w:tcBorders>
              <w:top w:val="nil"/>
              <w:left w:val="nil"/>
              <w:bottom w:val="single" w:sz="8" w:space="0" w:color="auto"/>
              <w:right w:val="single" w:sz="8" w:space="0" w:color="auto"/>
            </w:tcBorders>
            <w:shd w:val="clear" w:color="000000" w:fill="9BC2E6"/>
            <w:noWrap/>
            <w:vAlign w:val="center"/>
            <w:hideMark/>
          </w:tcPr>
          <w:p w:rsidR="001F20D7" w:rsidRPr="005D7A98" w:rsidRDefault="001F20D7" w:rsidP="001F20D7">
            <w:pPr>
              <w:rPr>
                <w:b/>
                <w:color w:val="000000"/>
                <w:sz w:val="22"/>
                <w:lang w:val="en-ZA"/>
              </w:rPr>
            </w:pPr>
            <w:r w:rsidRPr="005D7A98">
              <w:rPr>
                <w:rFonts w:eastAsia="Times New Roman"/>
                <w:b/>
                <w:bCs/>
                <w:color w:val="000000"/>
                <w:sz w:val="22"/>
                <w:szCs w:val="22"/>
                <w:lang w:val="en-ZA" w:eastAsia="en-ZA"/>
              </w:rPr>
              <w:t> </w:t>
            </w:r>
          </w:p>
        </w:tc>
        <w:tc>
          <w:tcPr>
            <w:tcW w:w="439" w:type="pct"/>
            <w:tcBorders>
              <w:top w:val="nil"/>
              <w:left w:val="nil"/>
              <w:bottom w:val="single" w:sz="8" w:space="0" w:color="auto"/>
              <w:right w:val="single" w:sz="8" w:space="0" w:color="auto"/>
            </w:tcBorders>
            <w:shd w:val="clear" w:color="000000" w:fill="9BC2E6"/>
            <w:noWrap/>
            <w:vAlign w:val="center"/>
            <w:hideMark/>
          </w:tcPr>
          <w:p w:rsidR="001F20D7" w:rsidRPr="005D7A98" w:rsidRDefault="001F20D7" w:rsidP="001F20D7">
            <w:pPr>
              <w:rPr>
                <w:b/>
                <w:color w:val="000000"/>
                <w:sz w:val="22"/>
                <w:lang w:val="en-ZA"/>
              </w:rPr>
            </w:pPr>
            <w:r w:rsidRPr="005D7A98">
              <w:rPr>
                <w:rFonts w:eastAsia="Times New Roman"/>
                <w:b/>
                <w:bCs/>
                <w:color w:val="000000"/>
                <w:sz w:val="22"/>
                <w:szCs w:val="22"/>
                <w:lang w:val="en-ZA" w:eastAsia="en-ZA"/>
              </w:rPr>
              <w:t> </w:t>
            </w:r>
          </w:p>
        </w:tc>
        <w:tc>
          <w:tcPr>
            <w:tcW w:w="389" w:type="pct"/>
            <w:tcBorders>
              <w:top w:val="nil"/>
              <w:left w:val="nil"/>
              <w:bottom w:val="single" w:sz="8" w:space="0" w:color="auto"/>
              <w:right w:val="single" w:sz="8" w:space="0" w:color="auto"/>
            </w:tcBorders>
            <w:shd w:val="clear" w:color="000000" w:fill="9BC2E6"/>
            <w:noWrap/>
            <w:vAlign w:val="center"/>
            <w:hideMark/>
          </w:tcPr>
          <w:p w:rsidR="001F20D7" w:rsidRPr="005D7A98" w:rsidRDefault="001F20D7" w:rsidP="00CF6AA6">
            <w:pPr>
              <w:rPr>
                <w:b/>
                <w:color w:val="000000"/>
                <w:sz w:val="22"/>
                <w:lang w:val="en-ZA"/>
              </w:rPr>
            </w:pPr>
            <w:r w:rsidRPr="005D7A98">
              <w:rPr>
                <w:rFonts w:eastAsia="Times New Roman"/>
                <w:b/>
                <w:bCs/>
                <w:color w:val="000000"/>
                <w:sz w:val="22"/>
                <w:szCs w:val="22"/>
                <w:lang w:val="en-ZA" w:eastAsia="en-ZA"/>
              </w:rPr>
              <w:t xml:space="preserve">$783 750.00 </w:t>
            </w:r>
          </w:p>
        </w:tc>
        <w:tc>
          <w:tcPr>
            <w:tcW w:w="390" w:type="pct"/>
            <w:tcBorders>
              <w:top w:val="nil"/>
              <w:left w:val="nil"/>
              <w:bottom w:val="single" w:sz="8" w:space="0" w:color="auto"/>
              <w:right w:val="single" w:sz="8" w:space="0" w:color="auto"/>
            </w:tcBorders>
            <w:shd w:val="clear" w:color="000000" w:fill="9BC2E6"/>
            <w:noWrap/>
            <w:vAlign w:val="center"/>
            <w:hideMark/>
          </w:tcPr>
          <w:p w:rsidR="001F20D7" w:rsidRPr="005D7A98" w:rsidRDefault="001F20D7" w:rsidP="00CF6AA6">
            <w:pPr>
              <w:rPr>
                <w:b/>
                <w:color w:val="000000"/>
                <w:sz w:val="22"/>
                <w:lang w:val="en-ZA"/>
              </w:rPr>
            </w:pPr>
            <w:r w:rsidRPr="005D7A98">
              <w:rPr>
                <w:rFonts w:eastAsia="Times New Roman"/>
                <w:b/>
                <w:bCs/>
                <w:color w:val="000000"/>
                <w:sz w:val="22"/>
                <w:szCs w:val="22"/>
                <w:lang w:val="en-ZA" w:eastAsia="en-ZA"/>
              </w:rPr>
              <w:t xml:space="preserve"> $1 416 750.00 </w:t>
            </w:r>
          </w:p>
        </w:tc>
        <w:tc>
          <w:tcPr>
            <w:tcW w:w="425" w:type="pct"/>
            <w:gridSpan w:val="3"/>
            <w:tcBorders>
              <w:top w:val="nil"/>
              <w:left w:val="nil"/>
              <w:bottom w:val="single" w:sz="8" w:space="0" w:color="auto"/>
              <w:right w:val="single" w:sz="8" w:space="0" w:color="auto"/>
            </w:tcBorders>
            <w:shd w:val="clear" w:color="000000" w:fill="9BC2E6"/>
            <w:noWrap/>
            <w:vAlign w:val="center"/>
            <w:hideMark/>
          </w:tcPr>
          <w:p w:rsidR="001F20D7" w:rsidRPr="005D7A98" w:rsidRDefault="001F20D7" w:rsidP="00CF6AA6">
            <w:pPr>
              <w:rPr>
                <w:b/>
                <w:color w:val="000000"/>
                <w:sz w:val="22"/>
                <w:lang w:val="en-ZA"/>
              </w:rPr>
            </w:pPr>
            <w:r w:rsidRPr="005D7A98">
              <w:rPr>
                <w:rFonts w:eastAsia="Times New Roman"/>
                <w:b/>
                <w:bCs/>
                <w:color w:val="000000"/>
                <w:sz w:val="22"/>
                <w:szCs w:val="22"/>
                <w:lang w:val="en-ZA" w:eastAsia="en-ZA"/>
              </w:rPr>
              <w:t xml:space="preserve"> $964 500.00 </w:t>
            </w:r>
          </w:p>
        </w:tc>
      </w:tr>
    </w:tbl>
    <w:p w:rsidR="00405C84" w:rsidRPr="005D7A98" w:rsidRDefault="00405C84" w:rsidP="00405C84">
      <w:pPr>
        <w:spacing w:before="100" w:beforeAutospacing="1" w:after="100" w:afterAutospacing="1"/>
        <w:rPr>
          <w:sz w:val="22"/>
          <w:szCs w:val="22"/>
        </w:rPr>
      </w:pPr>
    </w:p>
    <w:p w:rsidR="00405C84" w:rsidRPr="005D7A98" w:rsidRDefault="00405C84" w:rsidP="00405C84">
      <w:pPr>
        <w:pStyle w:val="Heading1"/>
        <w:numPr>
          <w:ilvl w:val="0"/>
          <w:numId w:val="14"/>
        </w:numPr>
        <w:spacing w:before="100" w:beforeAutospacing="1" w:after="100" w:afterAutospacing="1"/>
        <w:rPr>
          <w:rFonts w:ascii="Cambria" w:hAnsi="Cambria"/>
          <w:sz w:val="22"/>
          <w:szCs w:val="22"/>
        </w:rPr>
        <w:sectPr w:rsidR="00405C84" w:rsidRPr="005D7A98" w:rsidSect="0004356F">
          <w:headerReference w:type="even" r:id="rId19"/>
          <w:headerReference w:type="default" r:id="rId20"/>
          <w:headerReference w:type="first" r:id="rId21"/>
          <w:pgSz w:w="16840" w:h="11907" w:orient="landscape" w:code="9"/>
          <w:pgMar w:top="1134" w:right="1134" w:bottom="1134" w:left="1134" w:header="720" w:footer="720" w:gutter="0"/>
          <w:cols w:space="720"/>
          <w:docGrid w:linePitch="326"/>
        </w:sectPr>
      </w:pPr>
    </w:p>
    <w:p w:rsidR="00405C84" w:rsidRPr="005D7A98" w:rsidRDefault="00405C84" w:rsidP="00405C84">
      <w:pPr>
        <w:pStyle w:val="Heading1"/>
        <w:numPr>
          <w:ilvl w:val="0"/>
          <w:numId w:val="14"/>
        </w:numPr>
        <w:spacing w:before="100" w:beforeAutospacing="1" w:after="100" w:afterAutospacing="1"/>
        <w:rPr>
          <w:rFonts w:ascii="Cambria" w:hAnsi="Cambria"/>
          <w:sz w:val="22"/>
          <w:szCs w:val="22"/>
        </w:rPr>
      </w:pPr>
      <w:bookmarkStart w:id="25" w:name="_Toc400025309"/>
      <w:r w:rsidRPr="005D7A98">
        <w:rPr>
          <w:rFonts w:ascii="Cambria" w:hAnsi="Cambria"/>
          <w:sz w:val="22"/>
          <w:szCs w:val="22"/>
        </w:rPr>
        <w:lastRenderedPageBreak/>
        <w:t>ANNUAL WORKPLAN: (Yr 1 – Yr 3)</w:t>
      </w:r>
      <w:bookmarkEnd w:id="25"/>
      <w:r w:rsidRPr="005D7A98">
        <w:rPr>
          <w:rFonts w:ascii="Cambria" w:hAnsi="Cambria"/>
          <w:sz w:val="22"/>
          <w:szCs w:val="22"/>
        </w:rPr>
        <w:t xml:space="preserve"> </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731"/>
        <w:gridCol w:w="1493"/>
        <w:gridCol w:w="974"/>
        <w:gridCol w:w="365"/>
        <w:gridCol w:w="597"/>
        <w:gridCol w:w="555"/>
        <w:gridCol w:w="938"/>
        <w:gridCol w:w="14"/>
        <w:gridCol w:w="474"/>
        <w:gridCol w:w="474"/>
        <w:gridCol w:w="474"/>
        <w:gridCol w:w="474"/>
        <w:gridCol w:w="474"/>
        <w:gridCol w:w="474"/>
        <w:gridCol w:w="396"/>
        <w:gridCol w:w="78"/>
        <w:gridCol w:w="474"/>
        <w:gridCol w:w="489"/>
        <w:gridCol w:w="495"/>
        <w:gridCol w:w="475"/>
        <w:gridCol w:w="474"/>
      </w:tblGrid>
      <w:tr w:rsidR="00A44424" w:rsidRPr="005D7A98" w:rsidTr="00A44424">
        <w:trPr>
          <w:trHeight w:val="450"/>
          <w:tblHeader/>
        </w:trPr>
        <w:tc>
          <w:tcPr>
            <w:tcW w:w="590" w:type="pct"/>
            <w:shd w:val="clear" w:color="000000" w:fill="92CDDC"/>
            <w:vAlign w:val="center"/>
            <w:hideMark/>
          </w:tcPr>
          <w:p w:rsidR="00D32CAF" w:rsidRPr="005D7A98" w:rsidRDefault="00D32CAF" w:rsidP="001F20D7">
            <w:pPr>
              <w:rPr>
                <w:rFonts w:eastAsia="Times New Roman"/>
                <w:b/>
                <w:bCs/>
                <w:color w:val="000000"/>
                <w:sz w:val="20"/>
                <w:szCs w:val="20"/>
                <w:lang w:val="en-ZA" w:eastAsia="en-ZA"/>
              </w:rPr>
            </w:pPr>
            <w:r w:rsidRPr="005D7A98">
              <w:rPr>
                <w:rFonts w:eastAsia="Times New Roman"/>
                <w:b/>
                <w:bCs/>
                <w:color w:val="000000"/>
                <w:sz w:val="20"/>
                <w:szCs w:val="20"/>
                <w:lang w:val="en-ZA" w:eastAsia="en-ZA"/>
              </w:rPr>
              <w:t>EXPECTED OUTPUTS</w:t>
            </w:r>
          </w:p>
        </w:tc>
        <w:tc>
          <w:tcPr>
            <w:tcW w:w="616" w:type="pct"/>
            <w:shd w:val="clear" w:color="000000" w:fill="92CDDC"/>
            <w:vAlign w:val="center"/>
            <w:hideMark/>
          </w:tcPr>
          <w:p w:rsidR="00D32CAF" w:rsidRPr="005D7A98" w:rsidRDefault="00D32CAF" w:rsidP="001F20D7">
            <w:pPr>
              <w:rPr>
                <w:rFonts w:eastAsia="Times New Roman"/>
                <w:b/>
                <w:bCs/>
                <w:color w:val="000000"/>
                <w:sz w:val="20"/>
                <w:szCs w:val="20"/>
                <w:lang w:val="en-ZA" w:eastAsia="en-ZA"/>
              </w:rPr>
            </w:pPr>
            <w:r w:rsidRPr="005D7A98">
              <w:rPr>
                <w:rFonts w:eastAsia="Times New Roman"/>
                <w:b/>
                <w:bCs/>
                <w:color w:val="000000"/>
                <w:sz w:val="20"/>
                <w:szCs w:val="20"/>
                <w:lang w:val="en-ZA" w:eastAsia="en-ZA"/>
              </w:rPr>
              <w:t>PLANNED ACTIVITIES</w:t>
            </w:r>
          </w:p>
        </w:tc>
        <w:tc>
          <w:tcPr>
            <w:tcW w:w="531" w:type="pct"/>
            <w:vMerge w:val="restar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RESPONSIBLE PARTY</w:t>
            </w:r>
          </w:p>
        </w:tc>
        <w:tc>
          <w:tcPr>
            <w:tcW w:w="1225" w:type="pct"/>
            <w:gridSpan w:val="6"/>
            <w:shd w:val="clear" w:color="000000" w:fill="92CDDC"/>
            <w:vAlign w:val="center"/>
            <w:hideMark/>
          </w:tcPr>
          <w:p w:rsidR="00D32CAF" w:rsidRPr="005D7A98" w:rsidRDefault="00D32CAF" w:rsidP="00487ABB">
            <w:pPr>
              <w:rPr>
                <w:rFonts w:eastAsia="Times New Roman"/>
                <w:b/>
                <w:bCs/>
                <w:color w:val="000000"/>
                <w:sz w:val="20"/>
                <w:szCs w:val="20"/>
                <w:lang w:val="en-ZA" w:eastAsia="en-ZA"/>
              </w:rPr>
            </w:pPr>
            <w:r w:rsidRPr="005D7A98">
              <w:rPr>
                <w:rFonts w:eastAsia="Times New Roman"/>
                <w:b/>
                <w:bCs/>
                <w:color w:val="000000"/>
                <w:sz w:val="20"/>
                <w:szCs w:val="20"/>
                <w:lang w:val="en-ZA" w:eastAsia="en-ZA"/>
              </w:rPr>
              <w:t>PLANNED BUDGET</w:t>
            </w:r>
          </w:p>
        </w:tc>
        <w:tc>
          <w:tcPr>
            <w:tcW w:w="2037" w:type="pct"/>
            <w:gridSpan w:val="13"/>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TIMEFRAME</w:t>
            </w:r>
          </w:p>
        </w:tc>
      </w:tr>
      <w:tr w:rsidR="00A44424" w:rsidRPr="005D7A98" w:rsidTr="00A44424">
        <w:trPr>
          <w:trHeight w:val="315"/>
          <w:tblHeader/>
        </w:trPr>
        <w:tc>
          <w:tcPr>
            <w:tcW w:w="590" w:type="pct"/>
            <w:vMerge w:val="restart"/>
            <w:shd w:val="clear" w:color="000000" w:fill="92CDDC"/>
            <w:vAlign w:val="center"/>
            <w:hideMark/>
          </w:tcPr>
          <w:p w:rsidR="00D32CAF" w:rsidRPr="005D7A98" w:rsidRDefault="00D32CAF" w:rsidP="001F20D7">
            <w:pPr>
              <w:rPr>
                <w:rFonts w:eastAsia="Times New Roman"/>
                <w:i/>
                <w:iCs/>
                <w:color w:val="000000"/>
                <w:sz w:val="20"/>
                <w:szCs w:val="20"/>
                <w:lang w:val="en-ZA" w:eastAsia="en-ZA"/>
              </w:rPr>
            </w:pPr>
            <w:r w:rsidRPr="005D7A98">
              <w:rPr>
                <w:rFonts w:eastAsia="Times New Roman"/>
                <w:i/>
                <w:iCs/>
                <w:color w:val="000000"/>
                <w:sz w:val="20"/>
                <w:szCs w:val="20"/>
                <w:lang w:val="en-ZA" w:eastAsia="en-ZA"/>
              </w:rPr>
              <w:t>And baseline, associated indicators and annual targets</w:t>
            </w:r>
          </w:p>
        </w:tc>
        <w:tc>
          <w:tcPr>
            <w:tcW w:w="616" w:type="pct"/>
            <w:vMerge w:val="restart"/>
            <w:shd w:val="clear" w:color="000000" w:fill="92CDDC"/>
            <w:vAlign w:val="center"/>
            <w:hideMark/>
          </w:tcPr>
          <w:p w:rsidR="00D32CAF" w:rsidRPr="005D7A98" w:rsidRDefault="00D32CAF" w:rsidP="001F20D7">
            <w:pPr>
              <w:rPr>
                <w:rFonts w:eastAsia="Times New Roman"/>
                <w:i/>
                <w:iCs/>
                <w:color w:val="000000"/>
                <w:sz w:val="20"/>
                <w:szCs w:val="20"/>
                <w:lang w:val="en-ZA" w:eastAsia="en-ZA"/>
              </w:rPr>
            </w:pPr>
            <w:r w:rsidRPr="005D7A98">
              <w:rPr>
                <w:rFonts w:eastAsia="Times New Roman"/>
                <w:i/>
                <w:iCs/>
                <w:color w:val="000000"/>
                <w:sz w:val="20"/>
                <w:szCs w:val="20"/>
                <w:lang w:val="en-ZA" w:eastAsia="en-ZA"/>
              </w:rPr>
              <w:t xml:space="preserve">List activity results and associated actions </w:t>
            </w:r>
          </w:p>
        </w:tc>
        <w:tc>
          <w:tcPr>
            <w:tcW w:w="531" w:type="pct"/>
            <w:vMerge/>
            <w:vAlign w:val="center"/>
            <w:hideMark/>
          </w:tcPr>
          <w:p w:rsidR="00D32CAF" w:rsidRPr="005D7A98" w:rsidRDefault="00D32CAF" w:rsidP="001F20D7">
            <w:pPr>
              <w:rPr>
                <w:rFonts w:eastAsia="Times New Roman"/>
                <w:b/>
                <w:bCs/>
                <w:color w:val="000000"/>
                <w:sz w:val="20"/>
                <w:szCs w:val="20"/>
                <w:lang w:val="en-ZA" w:eastAsia="en-ZA"/>
              </w:rPr>
            </w:pPr>
          </w:p>
        </w:tc>
        <w:tc>
          <w:tcPr>
            <w:tcW w:w="347" w:type="pct"/>
            <w:vMerge w:val="restart"/>
            <w:shd w:val="clear" w:color="000000" w:fill="92CDDC"/>
            <w:vAlign w:val="center"/>
            <w:hideMark/>
          </w:tcPr>
          <w:p w:rsidR="00D32CAF" w:rsidRPr="005D7A98" w:rsidRDefault="00D32CAF"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Funding Source</w:t>
            </w:r>
          </w:p>
        </w:tc>
        <w:tc>
          <w:tcPr>
            <w:tcW w:w="540" w:type="pct"/>
            <w:gridSpan w:val="3"/>
            <w:vMerge w:val="restart"/>
            <w:shd w:val="clear" w:color="000000" w:fill="92CDDC"/>
            <w:vAlign w:val="center"/>
            <w:hideMark/>
          </w:tcPr>
          <w:p w:rsidR="00D32CAF" w:rsidRPr="005D7A98" w:rsidRDefault="00D32CAF"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Budget Description</w:t>
            </w:r>
          </w:p>
        </w:tc>
        <w:tc>
          <w:tcPr>
            <w:tcW w:w="339" w:type="pct"/>
            <w:gridSpan w:val="2"/>
            <w:vMerge w:val="restart"/>
            <w:shd w:val="clear" w:color="000000" w:fill="92CDDC"/>
            <w:vAlign w:val="center"/>
            <w:hideMark/>
          </w:tcPr>
          <w:p w:rsidR="00D32CAF" w:rsidRPr="005D7A98" w:rsidRDefault="00D32CAF"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  Amount  </w:t>
            </w:r>
          </w:p>
        </w:tc>
        <w:tc>
          <w:tcPr>
            <w:tcW w:w="675" w:type="pct"/>
            <w:gridSpan w:val="4"/>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Yr 1</w:t>
            </w:r>
          </w:p>
        </w:tc>
        <w:tc>
          <w:tcPr>
            <w:tcW w:w="675" w:type="pct"/>
            <w:gridSpan w:val="5"/>
            <w:shd w:val="clear" w:color="000000" w:fill="92CDDC"/>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Yr 2</w:t>
            </w:r>
          </w:p>
        </w:tc>
        <w:tc>
          <w:tcPr>
            <w:tcW w:w="688" w:type="pct"/>
            <w:gridSpan w:val="4"/>
            <w:shd w:val="clear" w:color="000000" w:fill="92CDDC"/>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Yr 3 </w:t>
            </w:r>
          </w:p>
        </w:tc>
      </w:tr>
      <w:tr w:rsidR="00A44424" w:rsidRPr="005D7A98" w:rsidTr="00A44424">
        <w:trPr>
          <w:trHeight w:val="315"/>
          <w:tblHeader/>
        </w:trPr>
        <w:tc>
          <w:tcPr>
            <w:tcW w:w="590" w:type="pct"/>
            <w:vMerge/>
            <w:vAlign w:val="center"/>
            <w:hideMark/>
          </w:tcPr>
          <w:p w:rsidR="00D32CAF" w:rsidRPr="005D7A98" w:rsidRDefault="00D32CAF" w:rsidP="001F20D7">
            <w:pPr>
              <w:rPr>
                <w:rFonts w:eastAsia="Times New Roman"/>
                <w:i/>
                <w:iCs/>
                <w:color w:val="000000"/>
                <w:sz w:val="20"/>
                <w:szCs w:val="20"/>
                <w:lang w:val="en-ZA" w:eastAsia="en-ZA"/>
              </w:rPr>
            </w:pPr>
          </w:p>
        </w:tc>
        <w:tc>
          <w:tcPr>
            <w:tcW w:w="616" w:type="pct"/>
            <w:vMerge/>
            <w:vAlign w:val="center"/>
            <w:hideMark/>
          </w:tcPr>
          <w:p w:rsidR="00D32CAF" w:rsidRPr="005D7A98" w:rsidRDefault="00D32CAF" w:rsidP="001F20D7">
            <w:pPr>
              <w:rPr>
                <w:rFonts w:eastAsia="Times New Roman"/>
                <w:i/>
                <w:iCs/>
                <w:color w:val="000000"/>
                <w:sz w:val="20"/>
                <w:szCs w:val="20"/>
                <w:lang w:val="en-ZA" w:eastAsia="en-ZA"/>
              </w:rPr>
            </w:pPr>
          </w:p>
        </w:tc>
        <w:tc>
          <w:tcPr>
            <w:tcW w:w="531" w:type="pct"/>
            <w:vMerge/>
            <w:vAlign w:val="center"/>
            <w:hideMark/>
          </w:tcPr>
          <w:p w:rsidR="00D32CAF" w:rsidRPr="005D7A98" w:rsidRDefault="00D32CAF" w:rsidP="001F20D7">
            <w:pPr>
              <w:rPr>
                <w:rFonts w:eastAsia="Times New Roman"/>
                <w:b/>
                <w:bCs/>
                <w:color w:val="000000"/>
                <w:sz w:val="20"/>
                <w:szCs w:val="20"/>
                <w:lang w:val="en-ZA" w:eastAsia="en-ZA"/>
              </w:rPr>
            </w:pPr>
          </w:p>
        </w:tc>
        <w:tc>
          <w:tcPr>
            <w:tcW w:w="347" w:type="pct"/>
            <w:vMerge/>
            <w:vAlign w:val="center"/>
            <w:hideMark/>
          </w:tcPr>
          <w:p w:rsidR="00D32CAF" w:rsidRPr="005D7A98" w:rsidRDefault="00D32CAF" w:rsidP="00487ABB">
            <w:pPr>
              <w:rPr>
                <w:rFonts w:eastAsia="Times New Roman"/>
                <w:b/>
                <w:bCs/>
                <w:color w:val="000000"/>
                <w:sz w:val="20"/>
                <w:szCs w:val="20"/>
                <w:lang w:val="en-ZA" w:eastAsia="en-ZA"/>
              </w:rPr>
            </w:pPr>
          </w:p>
        </w:tc>
        <w:tc>
          <w:tcPr>
            <w:tcW w:w="540" w:type="pct"/>
            <w:gridSpan w:val="3"/>
            <w:vMerge/>
            <w:vAlign w:val="center"/>
            <w:hideMark/>
          </w:tcPr>
          <w:p w:rsidR="00D32CAF" w:rsidRPr="005D7A98" w:rsidRDefault="00D32CAF" w:rsidP="00487ABB">
            <w:pPr>
              <w:rPr>
                <w:rFonts w:eastAsia="Times New Roman"/>
                <w:b/>
                <w:bCs/>
                <w:color w:val="000000"/>
                <w:sz w:val="20"/>
                <w:szCs w:val="20"/>
                <w:lang w:val="en-ZA" w:eastAsia="en-ZA"/>
              </w:rPr>
            </w:pPr>
          </w:p>
        </w:tc>
        <w:tc>
          <w:tcPr>
            <w:tcW w:w="339" w:type="pct"/>
            <w:gridSpan w:val="2"/>
            <w:vMerge/>
            <w:vAlign w:val="center"/>
            <w:hideMark/>
          </w:tcPr>
          <w:p w:rsidR="00D32CAF" w:rsidRPr="005D7A98" w:rsidRDefault="00D32CAF" w:rsidP="00487ABB">
            <w:pPr>
              <w:rPr>
                <w:rFonts w:eastAsia="Times New Roman"/>
                <w:b/>
                <w:bCs/>
                <w:color w:val="000000"/>
                <w:sz w:val="20"/>
                <w:szCs w:val="20"/>
                <w:lang w:val="en-ZA" w:eastAsia="en-ZA"/>
              </w:rPr>
            </w:pPr>
          </w:p>
        </w:tc>
        <w:tc>
          <w:tcPr>
            <w:tcW w:w="169"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Q1</w:t>
            </w:r>
          </w:p>
        </w:tc>
        <w:tc>
          <w:tcPr>
            <w:tcW w:w="169"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Q2</w:t>
            </w:r>
          </w:p>
        </w:tc>
        <w:tc>
          <w:tcPr>
            <w:tcW w:w="169"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Q3</w:t>
            </w:r>
          </w:p>
        </w:tc>
        <w:tc>
          <w:tcPr>
            <w:tcW w:w="169"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Q4</w:t>
            </w:r>
          </w:p>
        </w:tc>
        <w:tc>
          <w:tcPr>
            <w:tcW w:w="169"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Q1</w:t>
            </w:r>
          </w:p>
        </w:tc>
        <w:tc>
          <w:tcPr>
            <w:tcW w:w="169"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Q2</w:t>
            </w:r>
          </w:p>
        </w:tc>
        <w:tc>
          <w:tcPr>
            <w:tcW w:w="169" w:type="pct"/>
            <w:gridSpan w:val="2"/>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Q3</w:t>
            </w:r>
          </w:p>
        </w:tc>
        <w:tc>
          <w:tcPr>
            <w:tcW w:w="169"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Q4</w:t>
            </w:r>
          </w:p>
        </w:tc>
        <w:tc>
          <w:tcPr>
            <w:tcW w:w="174"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Q1</w:t>
            </w:r>
          </w:p>
        </w:tc>
        <w:tc>
          <w:tcPr>
            <w:tcW w:w="176"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Q2</w:t>
            </w:r>
          </w:p>
        </w:tc>
        <w:tc>
          <w:tcPr>
            <w:tcW w:w="169"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Q3</w:t>
            </w:r>
          </w:p>
        </w:tc>
        <w:tc>
          <w:tcPr>
            <w:tcW w:w="169" w:type="pct"/>
            <w:shd w:val="clear" w:color="000000" w:fill="92CDDC"/>
            <w:vAlign w:val="center"/>
            <w:hideMark/>
          </w:tcPr>
          <w:p w:rsidR="00D32CAF" w:rsidRPr="005D7A98" w:rsidRDefault="00D32CAF" w:rsidP="001F20D7">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Q4</w:t>
            </w:r>
          </w:p>
        </w:tc>
      </w:tr>
      <w:tr w:rsidR="00A44424" w:rsidRPr="005D7A98" w:rsidTr="00A44424">
        <w:trPr>
          <w:trHeight w:val="1072"/>
        </w:trPr>
        <w:tc>
          <w:tcPr>
            <w:tcW w:w="590" w:type="pct"/>
            <w:vMerge w:val="restart"/>
            <w:shd w:val="clear" w:color="auto" w:fill="auto"/>
            <w:vAlign w:val="center"/>
            <w:hideMark/>
          </w:tcPr>
          <w:p w:rsidR="00D32CAF" w:rsidRPr="005D7A98" w:rsidRDefault="007E21C2" w:rsidP="001F20D7">
            <w:pPr>
              <w:rPr>
                <w:rFonts w:eastAsia="Times New Roman"/>
                <w:b/>
                <w:bCs/>
                <w:color w:val="000000"/>
                <w:sz w:val="20"/>
                <w:szCs w:val="20"/>
                <w:lang w:val="en-ZA" w:eastAsia="en-ZA"/>
              </w:rPr>
            </w:pPr>
            <w:r w:rsidRPr="005D7A98">
              <w:rPr>
                <w:rFonts w:eastAsia="Times New Roman"/>
                <w:b/>
                <w:bCs/>
                <w:color w:val="000000"/>
                <w:sz w:val="20"/>
                <w:szCs w:val="20"/>
                <w:lang w:val="en-ZA" w:eastAsia="en-ZA"/>
              </w:rPr>
              <w:t>Output 1. Capacities increased for enterprises development and employment creation</w:t>
            </w:r>
          </w:p>
          <w:p w:rsidR="007E21C2" w:rsidRPr="005D7A98" w:rsidRDefault="007E21C2" w:rsidP="001F20D7">
            <w:pPr>
              <w:rPr>
                <w:rFonts w:eastAsia="Times New Roman"/>
                <w:b/>
                <w:bCs/>
                <w:color w:val="000000"/>
                <w:sz w:val="20"/>
                <w:szCs w:val="20"/>
                <w:lang w:val="en-ZA" w:eastAsia="en-ZA"/>
              </w:rPr>
            </w:pPr>
          </w:p>
          <w:p w:rsidR="007E21C2" w:rsidRPr="005D7A98" w:rsidRDefault="007E21C2" w:rsidP="001F20D7">
            <w:pPr>
              <w:rPr>
                <w:rFonts w:eastAsia="Times New Roman"/>
                <w:b/>
                <w:bCs/>
                <w:color w:val="000000"/>
                <w:sz w:val="20"/>
                <w:szCs w:val="20"/>
                <w:lang w:val="en-ZA" w:eastAsia="en-ZA"/>
              </w:rPr>
            </w:pPr>
          </w:p>
          <w:p w:rsidR="007E21C2" w:rsidRPr="005D7A98" w:rsidRDefault="007E21C2" w:rsidP="001F20D7">
            <w:pPr>
              <w:rPr>
                <w:rFonts w:eastAsia="Times New Roman"/>
                <w:b/>
                <w:bCs/>
                <w:color w:val="000000"/>
                <w:sz w:val="20"/>
                <w:szCs w:val="20"/>
                <w:lang w:val="en-ZA" w:eastAsia="en-ZA"/>
              </w:rPr>
            </w:pPr>
          </w:p>
          <w:p w:rsidR="00D32CAF" w:rsidRPr="005D7A98" w:rsidRDefault="00D32CAF" w:rsidP="001F20D7">
            <w:pPr>
              <w:rPr>
                <w:b/>
                <w:color w:val="000000"/>
                <w:sz w:val="20"/>
                <w:lang w:val="en-ZA"/>
              </w:rPr>
            </w:pPr>
            <w:r w:rsidRPr="005D7A98">
              <w:rPr>
                <w:rFonts w:eastAsia="Times New Roman"/>
                <w:b/>
                <w:bCs/>
                <w:color w:val="000000"/>
                <w:sz w:val="20"/>
                <w:szCs w:val="20"/>
                <w:lang w:val="en-ZA" w:eastAsia="en-ZA"/>
              </w:rPr>
              <w:t>Baseline:</w:t>
            </w:r>
            <w:r w:rsidRPr="005D7A98">
              <w:rPr>
                <w:rFonts w:eastAsia="Times New Roman"/>
                <w:b/>
                <w:bCs/>
                <w:i/>
                <w:iCs/>
                <w:color w:val="000000"/>
                <w:sz w:val="20"/>
                <w:szCs w:val="20"/>
                <w:lang w:val="en-ZA" w:eastAsia="en-ZA"/>
              </w:rPr>
              <w:t xml:space="preserve"> </w:t>
            </w:r>
            <w:r w:rsidRPr="005D7A98">
              <w:rPr>
                <w:rFonts w:eastAsia="Times New Roman"/>
                <w:i/>
                <w:iCs/>
                <w:color w:val="000000"/>
                <w:sz w:val="20"/>
                <w:szCs w:val="20"/>
                <w:lang w:val="en-ZA" w:eastAsia="en-ZA"/>
              </w:rPr>
              <w:t>tbd</w:t>
            </w:r>
          </w:p>
          <w:p w:rsidR="00D32CAF" w:rsidRPr="005D7A98" w:rsidRDefault="00D32CAF" w:rsidP="001F20D7">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616" w:type="pct"/>
            <w:shd w:val="clear" w:color="auto" w:fill="auto"/>
            <w:vAlign w:val="center"/>
            <w:hideMark/>
          </w:tcPr>
          <w:p w:rsidR="00D32CAF" w:rsidRPr="005D7A98" w:rsidRDefault="00D32CAF" w:rsidP="001F20D7">
            <w:pPr>
              <w:rPr>
                <w:rFonts w:eastAsia="Times New Roman"/>
                <w:color w:val="000000"/>
                <w:sz w:val="20"/>
                <w:szCs w:val="20"/>
                <w:lang w:val="en-ZA" w:eastAsia="en-ZA"/>
              </w:rPr>
            </w:pPr>
            <w:r w:rsidRPr="005D7A98">
              <w:rPr>
                <w:rFonts w:eastAsia="Times New Roman"/>
                <w:color w:val="000000"/>
                <w:sz w:val="20"/>
                <w:szCs w:val="20"/>
                <w:lang w:val="en-ZA" w:eastAsia="en-ZA"/>
              </w:rPr>
              <w:t xml:space="preserve">1.1. Delivery of a Standardised capacity building program  </w:t>
            </w:r>
          </w:p>
        </w:tc>
        <w:tc>
          <w:tcPr>
            <w:tcW w:w="531" w:type="pct"/>
            <w:shd w:val="clear" w:color="auto" w:fill="auto"/>
            <w:vAlign w:val="center"/>
          </w:tcPr>
          <w:p w:rsidR="00D32CAF" w:rsidRPr="005D7A98" w:rsidRDefault="00D32CAF" w:rsidP="00C26A1C">
            <w:pPr>
              <w:rPr>
                <w:rFonts w:eastAsia="Times New Roman"/>
                <w:color w:val="000000"/>
                <w:sz w:val="20"/>
                <w:szCs w:val="20"/>
                <w:lang w:val="en-ZA" w:eastAsia="en-ZA"/>
              </w:rPr>
            </w:pPr>
          </w:p>
        </w:tc>
        <w:tc>
          <w:tcPr>
            <w:tcW w:w="347" w:type="pct"/>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vAlign w:val="center"/>
            <w:hideMark/>
          </w:tcPr>
          <w:p w:rsidR="00D32CAF" w:rsidRPr="005D7A98" w:rsidRDefault="00D32CAF" w:rsidP="00487ABB">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9" w:type="pct"/>
            <w:gridSpan w:val="2"/>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833"/>
        </w:trPr>
        <w:tc>
          <w:tcPr>
            <w:tcW w:w="590" w:type="pct"/>
            <w:vMerge/>
            <w:shd w:val="clear" w:color="auto" w:fill="auto"/>
            <w:vAlign w:val="center"/>
            <w:hideMark/>
          </w:tcPr>
          <w:p w:rsidR="00D32CAF" w:rsidRPr="005D7A98" w:rsidRDefault="00D32CAF" w:rsidP="001F20D7">
            <w:pPr>
              <w:rPr>
                <w:rFonts w:eastAsia="Times New Roman"/>
                <w:b/>
                <w:bCs/>
                <w:color w:val="000000"/>
                <w:sz w:val="20"/>
                <w:szCs w:val="20"/>
                <w:lang w:val="en-ZA" w:eastAsia="en-ZA"/>
              </w:rPr>
            </w:pPr>
          </w:p>
        </w:tc>
        <w:tc>
          <w:tcPr>
            <w:tcW w:w="616" w:type="pct"/>
            <w:shd w:val="clear" w:color="auto" w:fill="auto"/>
            <w:vAlign w:val="center"/>
            <w:hideMark/>
          </w:tcPr>
          <w:p w:rsidR="00D32CAF" w:rsidRPr="005D7A98" w:rsidRDefault="00D32CAF" w:rsidP="001F20D7">
            <w:pPr>
              <w:rPr>
                <w:rFonts w:eastAsia="Times New Roman"/>
                <w:color w:val="000000"/>
                <w:sz w:val="20"/>
                <w:szCs w:val="20"/>
                <w:lang w:val="en-ZA" w:eastAsia="en-ZA"/>
              </w:rPr>
            </w:pPr>
            <w:r w:rsidRPr="005D7A98">
              <w:rPr>
                <w:rFonts w:eastAsia="Times New Roman"/>
                <w:color w:val="000000"/>
                <w:sz w:val="20"/>
                <w:szCs w:val="20"/>
                <w:lang w:val="en-ZA" w:eastAsia="en-ZA"/>
              </w:rPr>
              <w:t xml:space="preserve">1.1.1. Mapping of BDS and available training packages  </w:t>
            </w:r>
          </w:p>
        </w:tc>
        <w:tc>
          <w:tcPr>
            <w:tcW w:w="531" w:type="pct"/>
            <w:shd w:val="clear" w:color="auto" w:fill="auto"/>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347" w:type="pct"/>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D32CAF" w:rsidRPr="005D7A98" w:rsidRDefault="00D32CAF" w:rsidP="00487ABB">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meetings, </w:t>
            </w:r>
          </w:p>
        </w:tc>
        <w:tc>
          <w:tcPr>
            <w:tcW w:w="339" w:type="pct"/>
            <w:gridSpan w:val="2"/>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$9 000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255"/>
        </w:trPr>
        <w:tc>
          <w:tcPr>
            <w:tcW w:w="590" w:type="pct"/>
            <w:vMerge/>
            <w:shd w:val="clear" w:color="auto" w:fill="auto"/>
            <w:vAlign w:val="center"/>
            <w:hideMark/>
          </w:tcPr>
          <w:p w:rsidR="00D32CAF" w:rsidRPr="005D7A98" w:rsidRDefault="00D32CAF" w:rsidP="001F20D7">
            <w:pPr>
              <w:rPr>
                <w:rFonts w:eastAsia="Times New Roman"/>
                <w:b/>
                <w:bCs/>
                <w:color w:val="000000"/>
                <w:sz w:val="20"/>
                <w:szCs w:val="20"/>
                <w:lang w:val="en-ZA" w:eastAsia="en-ZA"/>
              </w:rPr>
            </w:pPr>
          </w:p>
        </w:tc>
        <w:tc>
          <w:tcPr>
            <w:tcW w:w="616" w:type="pct"/>
            <w:shd w:val="clear" w:color="auto" w:fill="auto"/>
            <w:vAlign w:val="center"/>
            <w:hideMark/>
          </w:tcPr>
          <w:p w:rsidR="00D32CAF" w:rsidRPr="005D7A98" w:rsidRDefault="00D32CAF" w:rsidP="001F20D7">
            <w:pPr>
              <w:rPr>
                <w:rFonts w:eastAsia="Times New Roman"/>
                <w:color w:val="000000"/>
                <w:sz w:val="20"/>
                <w:szCs w:val="20"/>
                <w:lang w:val="en-ZA" w:eastAsia="en-ZA"/>
              </w:rPr>
            </w:pPr>
            <w:r w:rsidRPr="005D7A98">
              <w:rPr>
                <w:rFonts w:eastAsia="Times New Roman"/>
                <w:color w:val="000000"/>
                <w:sz w:val="20"/>
                <w:szCs w:val="20"/>
                <w:lang w:val="en-ZA" w:eastAsia="en-ZA"/>
              </w:rPr>
              <w:t xml:space="preserve">1.1.2. Develop and publish ToR for invitation of BDS participation </w:t>
            </w:r>
          </w:p>
        </w:tc>
        <w:tc>
          <w:tcPr>
            <w:tcW w:w="531" w:type="pct"/>
            <w:shd w:val="clear" w:color="auto" w:fill="auto"/>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MITCM </w:t>
            </w:r>
          </w:p>
        </w:tc>
        <w:tc>
          <w:tcPr>
            <w:tcW w:w="347" w:type="pct"/>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D32CAF" w:rsidRPr="005D7A98" w:rsidRDefault="00D32CAF" w:rsidP="00487ABB">
            <w:pPr>
              <w:rPr>
                <w:rFonts w:eastAsia="Times New Roman"/>
                <w:color w:val="000000"/>
                <w:sz w:val="20"/>
                <w:szCs w:val="20"/>
                <w:lang w:val="en-ZA" w:eastAsia="en-ZA"/>
              </w:rPr>
            </w:pPr>
            <w:r w:rsidRPr="005D7A98">
              <w:rPr>
                <w:rFonts w:eastAsia="Times New Roman"/>
                <w:color w:val="000000"/>
                <w:sz w:val="20"/>
                <w:szCs w:val="20"/>
                <w:lang w:val="en-ZA" w:eastAsia="en-ZA"/>
              </w:rPr>
              <w:t xml:space="preserve">advertising, assessment </w:t>
            </w:r>
          </w:p>
        </w:tc>
        <w:tc>
          <w:tcPr>
            <w:tcW w:w="339" w:type="pct"/>
            <w:gridSpan w:val="2"/>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$ 1 000.00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965"/>
        </w:trPr>
        <w:tc>
          <w:tcPr>
            <w:tcW w:w="590" w:type="pct"/>
            <w:vMerge/>
            <w:shd w:val="clear" w:color="auto" w:fill="auto"/>
            <w:vAlign w:val="center"/>
            <w:hideMark/>
          </w:tcPr>
          <w:p w:rsidR="00D32CAF" w:rsidRPr="005D7A98" w:rsidRDefault="00D32CAF" w:rsidP="001F20D7">
            <w:pPr>
              <w:rPr>
                <w:rFonts w:eastAsia="Times New Roman"/>
                <w:b/>
                <w:bCs/>
                <w:color w:val="000000"/>
                <w:sz w:val="20"/>
                <w:szCs w:val="20"/>
                <w:lang w:val="en-ZA" w:eastAsia="en-ZA"/>
              </w:rPr>
            </w:pPr>
          </w:p>
        </w:tc>
        <w:tc>
          <w:tcPr>
            <w:tcW w:w="616" w:type="pct"/>
            <w:shd w:val="clear" w:color="auto" w:fill="auto"/>
            <w:vAlign w:val="center"/>
            <w:hideMark/>
          </w:tcPr>
          <w:p w:rsidR="00D32CAF" w:rsidRPr="005D7A98" w:rsidRDefault="00D32CAF" w:rsidP="00C26A1C">
            <w:pPr>
              <w:tabs>
                <w:tab w:val="left" w:pos="694"/>
              </w:tabs>
              <w:rPr>
                <w:rFonts w:eastAsia="Times New Roman"/>
                <w:color w:val="000000"/>
                <w:sz w:val="20"/>
                <w:szCs w:val="20"/>
                <w:lang w:val="en-ZA" w:eastAsia="en-ZA"/>
              </w:rPr>
            </w:pPr>
            <w:r w:rsidRPr="005D7A98">
              <w:rPr>
                <w:rFonts w:eastAsia="Times New Roman"/>
                <w:color w:val="000000"/>
                <w:sz w:val="20"/>
                <w:szCs w:val="20"/>
                <w:lang w:val="en-ZA" w:eastAsia="en-ZA"/>
              </w:rPr>
              <w:t xml:space="preserve">1.1.3. Develop and deliver a standardised training program to participating BDS (TOT) </w:t>
            </w:r>
          </w:p>
        </w:tc>
        <w:tc>
          <w:tcPr>
            <w:tcW w:w="531" w:type="pct"/>
            <w:shd w:val="clear" w:color="auto" w:fill="auto"/>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ILO, UNCTAD, NGOs </w:t>
            </w:r>
          </w:p>
        </w:tc>
        <w:tc>
          <w:tcPr>
            <w:tcW w:w="347" w:type="pct"/>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D32CAF" w:rsidRPr="005D7A98" w:rsidRDefault="00D32CAF" w:rsidP="00487ABB">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workshops, travel, stationary, venue </w:t>
            </w:r>
          </w:p>
        </w:tc>
        <w:tc>
          <w:tcPr>
            <w:tcW w:w="339" w:type="pct"/>
            <w:gridSpan w:val="2"/>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$10 000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2400"/>
        </w:trPr>
        <w:tc>
          <w:tcPr>
            <w:tcW w:w="590" w:type="pct"/>
            <w:shd w:val="clear" w:color="auto" w:fill="auto"/>
            <w:vAlign w:val="center"/>
            <w:hideMark/>
          </w:tcPr>
          <w:p w:rsidR="007E21C2" w:rsidRPr="005D7A98" w:rsidRDefault="00D32CAF" w:rsidP="001F20D7">
            <w:pPr>
              <w:rPr>
                <w:rFonts w:eastAsia="Times New Roman"/>
                <w:b/>
                <w:bCs/>
                <w:color w:val="000000"/>
                <w:sz w:val="20"/>
                <w:szCs w:val="20"/>
                <w:lang w:val="en-ZA" w:eastAsia="en-ZA"/>
              </w:rPr>
            </w:pPr>
            <w:r w:rsidRPr="005D7A98">
              <w:rPr>
                <w:rFonts w:eastAsia="Times New Roman"/>
                <w:b/>
                <w:bCs/>
                <w:color w:val="000000"/>
                <w:sz w:val="20"/>
                <w:szCs w:val="20"/>
                <w:lang w:val="en-ZA" w:eastAsia="en-ZA"/>
              </w:rPr>
              <w:lastRenderedPageBreak/>
              <w:t xml:space="preserve">Indicators: </w:t>
            </w:r>
          </w:p>
          <w:p w:rsidR="007E21C2" w:rsidRPr="005D7A98" w:rsidRDefault="007E21C2" w:rsidP="001A4865">
            <w:pPr>
              <w:pStyle w:val="ListParagraph"/>
              <w:numPr>
                <w:ilvl w:val="0"/>
                <w:numId w:val="38"/>
              </w:numPr>
              <w:rPr>
                <w:rFonts w:eastAsia="Times New Roman"/>
                <w:b/>
                <w:bCs/>
                <w:color w:val="000000"/>
                <w:sz w:val="20"/>
                <w:szCs w:val="20"/>
                <w:lang w:val="en-ZA" w:eastAsia="en-ZA"/>
              </w:rPr>
            </w:pPr>
            <w:r w:rsidRPr="005D7A98">
              <w:rPr>
                <w:rFonts w:eastAsia="Times New Roman"/>
                <w:color w:val="000000"/>
                <w:sz w:val="20"/>
                <w:szCs w:val="20"/>
                <w:lang w:val="en-ZA" w:eastAsia="en-ZA"/>
              </w:rPr>
              <w:t xml:space="preserve">Number </w:t>
            </w:r>
            <w:r w:rsidR="00D32CAF" w:rsidRPr="005D7A98">
              <w:rPr>
                <w:rFonts w:eastAsia="Times New Roman"/>
                <w:color w:val="000000"/>
                <w:sz w:val="20"/>
                <w:szCs w:val="20"/>
                <w:lang w:val="en-ZA" w:eastAsia="en-ZA"/>
              </w:rPr>
              <w:t>of people engaged in the project;</w:t>
            </w:r>
          </w:p>
          <w:p w:rsidR="007E21C2" w:rsidRPr="005D7A98" w:rsidRDefault="007E21C2" w:rsidP="001A4865">
            <w:pPr>
              <w:pStyle w:val="ListParagraph"/>
              <w:numPr>
                <w:ilvl w:val="0"/>
                <w:numId w:val="38"/>
              </w:numPr>
              <w:rPr>
                <w:rFonts w:eastAsia="Times New Roman"/>
                <w:b/>
                <w:bCs/>
                <w:color w:val="000000"/>
                <w:sz w:val="20"/>
                <w:szCs w:val="20"/>
                <w:lang w:val="en-ZA" w:eastAsia="en-ZA"/>
              </w:rPr>
            </w:pPr>
            <w:r w:rsidRPr="005D7A98">
              <w:rPr>
                <w:rFonts w:eastAsia="Times New Roman"/>
                <w:color w:val="000000"/>
                <w:sz w:val="20"/>
                <w:szCs w:val="20"/>
                <w:lang w:val="en-ZA" w:eastAsia="en-ZA"/>
              </w:rPr>
              <w:t xml:space="preserve">Number </w:t>
            </w:r>
            <w:r w:rsidR="00D32CAF" w:rsidRPr="005D7A98">
              <w:rPr>
                <w:rFonts w:eastAsia="Times New Roman"/>
                <w:color w:val="000000"/>
                <w:sz w:val="20"/>
                <w:szCs w:val="20"/>
                <w:lang w:val="en-ZA" w:eastAsia="en-ZA"/>
              </w:rPr>
              <w:t xml:space="preserve">of BDS engaged; </w:t>
            </w:r>
          </w:p>
          <w:p w:rsidR="00D32CAF" w:rsidRPr="005D7A98" w:rsidRDefault="007E21C2" w:rsidP="001A4865">
            <w:pPr>
              <w:pStyle w:val="ListParagraph"/>
              <w:numPr>
                <w:ilvl w:val="0"/>
                <w:numId w:val="38"/>
              </w:numPr>
              <w:rPr>
                <w:rFonts w:eastAsia="Times New Roman"/>
                <w:b/>
                <w:bCs/>
                <w:color w:val="000000"/>
                <w:sz w:val="20"/>
                <w:szCs w:val="20"/>
                <w:lang w:val="en-ZA" w:eastAsia="en-ZA"/>
              </w:rPr>
            </w:pPr>
            <w:r w:rsidRPr="005D7A98">
              <w:rPr>
                <w:rFonts w:eastAsia="Times New Roman"/>
                <w:color w:val="000000"/>
                <w:sz w:val="20"/>
                <w:szCs w:val="20"/>
                <w:lang w:val="en-ZA" w:eastAsia="en-ZA"/>
              </w:rPr>
              <w:t xml:space="preserve">Number </w:t>
            </w:r>
            <w:r w:rsidR="00D32CAF" w:rsidRPr="005D7A98">
              <w:rPr>
                <w:rFonts w:eastAsia="Times New Roman"/>
                <w:color w:val="000000"/>
                <w:sz w:val="20"/>
                <w:szCs w:val="20"/>
                <w:lang w:val="en-ZA" w:eastAsia="en-ZA"/>
              </w:rPr>
              <w:t xml:space="preserve">of people trained; </w:t>
            </w:r>
          </w:p>
        </w:tc>
        <w:tc>
          <w:tcPr>
            <w:tcW w:w="616" w:type="pct"/>
            <w:shd w:val="clear" w:color="auto" w:fill="auto"/>
            <w:vAlign w:val="center"/>
            <w:hideMark/>
          </w:tcPr>
          <w:p w:rsidR="00D32CAF" w:rsidRPr="005D7A98" w:rsidRDefault="00D32CAF" w:rsidP="001F20D7">
            <w:pPr>
              <w:rPr>
                <w:rFonts w:eastAsia="Times New Roman"/>
                <w:color w:val="000000"/>
                <w:sz w:val="20"/>
                <w:szCs w:val="20"/>
                <w:lang w:val="en-ZA" w:eastAsia="en-ZA"/>
              </w:rPr>
            </w:pPr>
            <w:r w:rsidRPr="005D7A98">
              <w:rPr>
                <w:rFonts w:eastAsia="Times New Roman"/>
                <w:color w:val="000000"/>
                <w:sz w:val="20"/>
                <w:szCs w:val="20"/>
                <w:lang w:val="en-ZA" w:eastAsia="en-ZA"/>
              </w:rPr>
              <w:t>1.1.4. Training of DOM technical staff on research and product development, post harvesting and handling (quality control)</w:t>
            </w:r>
          </w:p>
        </w:tc>
        <w:tc>
          <w:tcPr>
            <w:tcW w:w="531" w:type="pct"/>
            <w:shd w:val="clear" w:color="auto" w:fill="auto"/>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MTICM, UNDP</w:t>
            </w:r>
          </w:p>
        </w:tc>
        <w:tc>
          <w:tcPr>
            <w:tcW w:w="347" w:type="pct"/>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D32CAF" w:rsidRPr="005D7A98" w:rsidRDefault="00D32CAF" w:rsidP="00487ABB">
            <w:pPr>
              <w:rPr>
                <w:rFonts w:eastAsia="Times New Roman"/>
                <w:color w:val="000000"/>
                <w:sz w:val="20"/>
                <w:szCs w:val="20"/>
                <w:lang w:val="en-ZA" w:eastAsia="en-ZA"/>
              </w:rPr>
            </w:pPr>
            <w:r w:rsidRPr="005D7A98">
              <w:rPr>
                <w:rFonts w:eastAsia="Times New Roman"/>
                <w:color w:val="000000"/>
                <w:sz w:val="20"/>
                <w:szCs w:val="20"/>
                <w:lang w:val="en-ZA" w:eastAsia="en-ZA"/>
              </w:rPr>
              <w:t>Consultants,</w:t>
            </w:r>
            <w:r w:rsidR="007E21C2" w:rsidRPr="005D7A98">
              <w:rPr>
                <w:rFonts w:eastAsia="Times New Roman"/>
                <w:color w:val="000000"/>
                <w:sz w:val="20"/>
                <w:szCs w:val="20"/>
                <w:lang w:val="en-ZA" w:eastAsia="en-ZA"/>
              </w:rPr>
              <w:t xml:space="preserve"> </w:t>
            </w:r>
            <w:r w:rsidRPr="005D7A98">
              <w:rPr>
                <w:rFonts w:eastAsia="Times New Roman"/>
                <w:color w:val="000000"/>
                <w:sz w:val="20"/>
                <w:szCs w:val="20"/>
                <w:lang w:val="en-ZA" w:eastAsia="en-ZA"/>
              </w:rPr>
              <w:t xml:space="preserve">Workshops, stationery, venue </w:t>
            </w:r>
          </w:p>
        </w:tc>
        <w:tc>
          <w:tcPr>
            <w:tcW w:w="339" w:type="pct"/>
            <w:gridSpan w:val="2"/>
            <w:shd w:val="clear" w:color="auto" w:fill="auto"/>
            <w:vAlign w:val="center"/>
            <w:hideMark/>
          </w:tcPr>
          <w:p w:rsidR="00D32CAF" w:rsidRPr="005D7A98" w:rsidRDefault="00D32CAF"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w:t>
            </w:r>
            <w:r w:rsidR="00487ABB" w:rsidRPr="005D7A98">
              <w:rPr>
                <w:rFonts w:eastAsia="Times New Roman"/>
                <w:color w:val="000000"/>
                <w:sz w:val="20"/>
                <w:szCs w:val="20"/>
                <w:lang w:val="en-ZA" w:eastAsia="en-ZA"/>
              </w:rPr>
              <w:t>2</w:t>
            </w:r>
            <w:r w:rsidRPr="005D7A98">
              <w:rPr>
                <w:rFonts w:eastAsia="Times New Roman"/>
                <w:color w:val="000000"/>
                <w:sz w:val="20"/>
                <w:szCs w:val="20"/>
                <w:lang w:val="en-ZA" w:eastAsia="en-ZA"/>
              </w:rPr>
              <w:t xml:space="preserve">0 000 </w:t>
            </w:r>
          </w:p>
        </w:tc>
        <w:tc>
          <w:tcPr>
            <w:tcW w:w="169" w:type="pct"/>
            <w:shd w:val="clear" w:color="000000" w:fill="D9D9D9"/>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69" w:type="pct"/>
            <w:shd w:val="clear" w:color="000000" w:fill="D9D9D9"/>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69" w:type="pct"/>
            <w:shd w:val="clear" w:color="000000" w:fill="D9D9D9"/>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69" w:type="pct"/>
            <w:shd w:val="clear" w:color="000000" w:fill="D9D9D9"/>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69" w:type="pct"/>
            <w:shd w:val="clear" w:color="000000" w:fill="A6A6A6"/>
            <w:vAlign w:val="center"/>
            <w:hideMark/>
          </w:tcPr>
          <w:p w:rsidR="00D32CAF" w:rsidRPr="005D7A98" w:rsidRDefault="00D32CAF"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69" w:type="pct"/>
            <w:gridSpan w:val="2"/>
            <w:shd w:val="clear" w:color="000000" w:fill="A6A6A6"/>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69" w:type="pct"/>
            <w:shd w:val="clear" w:color="000000" w:fill="A6A6A6"/>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74" w:type="pct"/>
            <w:shd w:val="clear" w:color="000000" w:fill="948A54"/>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76" w:type="pct"/>
            <w:shd w:val="clear" w:color="000000" w:fill="948A54"/>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69" w:type="pct"/>
            <w:shd w:val="clear" w:color="000000" w:fill="948A54"/>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c>
          <w:tcPr>
            <w:tcW w:w="169" w:type="pct"/>
            <w:shd w:val="clear" w:color="000000" w:fill="948A54"/>
            <w:vAlign w:val="center"/>
            <w:hideMark/>
          </w:tcPr>
          <w:p w:rsidR="00D32CAF" w:rsidRPr="005D7A98" w:rsidRDefault="00D32CAF" w:rsidP="00C26A1C">
            <w:pPr>
              <w:rPr>
                <w:color w:val="000000"/>
                <w:sz w:val="22"/>
                <w:lang w:val="en-ZA"/>
              </w:rPr>
            </w:pPr>
            <w:r w:rsidRPr="005D7A98">
              <w:rPr>
                <w:rFonts w:eastAsia="Times New Roman"/>
                <w:color w:val="000000"/>
                <w:sz w:val="22"/>
                <w:szCs w:val="22"/>
                <w:lang w:val="en-ZA" w:eastAsia="en-ZA"/>
              </w:rPr>
              <w:t> </w:t>
            </w:r>
          </w:p>
        </w:tc>
      </w:tr>
      <w:tr w:rsidR="00A44424" w:rsidRPr="005D7A98" w:rsidTr="00A44424">
        <w:trPr>
          <w:trHeight w:val="1016"/>
        </w:trPr>
        <w:tc>
          <w:tcPr>
            <w:tcW w:w="590" w:type="pct"/>
            <w:vMerge w:val="restart"/>
            <w:shd w:val="clear" w:color="auto" w:fill="auto"/>
            <w:vAlign w:val="center"/>
          </w:tcPr>
          <w:p w:rsidR="00A45F45" w:rsidRPr="005D7A98" w:rsidRDefault="00A45F45"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Targets Y1:  </w:t>
            </w:r>
          </w:p>
          <w:p w:rsidR="00A45F45" w:rsidRPr="005D7A98" w:rsidRDefault="00A45F45" w:rsidP="00A45F45">
            <w:pPr>
              <w:rPr>
                <w:rFonts w:eastAsia="Times New Roman"/>
                <w:b/>
                <w:bCs/>
                <w:color w:val="000000"/>
                <w:sz w:val="20"/>
                <w:szCs w:val="20"/>
                <w:lang w:val="en-ZA" w:eastAsia="en-ZA"/>
              </w:rPr>
            </w:pPr>
            <w:r w:rsidRPr="005D7A98">
              <w:rPr>
                <w:rFonts w:eastAsia="Times New Roman"/>
                <w:color w:val="000000"/>
                <w:sz w:val="20"/>
                <w:szCs w:val="20"/>
                <w:lang w:val="en-ZA" w:eastAsia="en-ZA"/>
              </w:rPr>
              <w:t> </w:t>
            </w:r>
          </w:p>
          <w:p w:rsidR="00A45F45" w:rsidRPr="005D7A98" w:rsidRDefault="00A45F45" w:rsidP="00A45F45">
            <w:pPr>
              <w:rPr>
                <w:rFonts w:eastAsia="Times New Roman"/>
                <w:b/>
                <w:bCs/>
                <w:color w:val="000000"/>
                <w:sz w:val="20"/>
                <w:szCs w:val="20"/>
                <w:lang w:val="en-ZA" w:eastAsia="en-ZA"/>
              </w:rPr>
            </w:pPr>
          </w:p>
        </w:tc>
        <w:tc>
          <w:tcPr>
            <w:tcW w:w="616" w:type="pct"/>
            <w:shd w:val="clear" w:color="auto" w:fill="auto"/>
            <w:vAlign w:val="center"/>
            <w:hideMark/>
          </w:tcPr>
          <w:p w:rsidR="00A45F45" w:rsidRPr="005D7A98" w:rsidRDefault="00A45F45" w:rsidP="001F20D7">
            <w:pPr>
              <w:rPr>
                <w:rFonts w:eastAsia="Times New Roman"/>
                <w:color w:val="000000"/>
                <w:sz w:val="20"/>
                <w:szCs w:val="20"/>
                <w:lang w:val="en-ZA" w:eastAsia="en-ZA"/>
              </w:rPr>
            </w:pPr>
            <w:r w:rsidRPr="005D7A98">
              <w:rPr>
                <w:rFonts w:eastAsia="Times New Roman"/>
                <w:color w:val="000000"/>
                <w:sz w:val="20"/>
                <w:szCs w:val="20"/>
                <w:lang w:val="en-ZA" w:eastAsia="en-ZA"/>
              </w:rPr>
              <w:t>1.2. Capacity building and training  (beneficiaries)</w:t>
            </w:r>
          </w:p>
        </w:tc>
        <w:tc>
          <w:tcPr>
            <w:tcW w:w="531" w:type="pct"/>
            <w:shd w:val="clear" w:color="auto" w:fill="auto"/>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UNDP, MGYSR, MITCM</w:t>
            </w:r>
          </w:p>
        </w:tc>
        <w:tc>
          <w:tcPr>
            <w:tcW w:w="347" w:type="pct"/>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vAlign w:val="center"/>
            <w:hideMark/>
          </w:tcPr>
          <w:p w:rsidR="00A45F45" w:rsidRPr="005D7A98" w:rsidRDefault="00A45F45" w:rsidP="00487ABB">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9" w:type="pct"/>
            <w:gridSpan w:val="2"/>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125"/>
        </w:trPr>
        <w:tc>
          <w:tcPr>
            <w:tcW w:w="590" w:type="pct"/>
            <w:vMerge/>
            <w:shd w:val="clear" w:color="auto" w:fill="auto"/>
            <w:vAlign w:val="center"/>
            <w:hideMark/>
          </w:tcPr>
          <w:p w:rsidR="00A45F45" w:rsidRPr="005D7A98" w:rsidRDefault="00A45F45" w:rsidP="00A45F45">
            <w:pPr>
              <w:rPr>
                <w:rFonts w:eastAsia="Times New Roman"/>
                <w:color w:val="000000"/>
                <w:sz w:val="20"/>
                <w:szCs w:val="20"/>
                <w:lang w:val="en-ZA" w:eastAsia="en-ZA"/>
              </w:rPr>
            </w:pPr>
          </w:p>
        </w:tc>
        <w:tc>
          <w:tcPr>
            <w:tcW w:w="616" w:type="pct"/>
            <w:shd w:val="clear" w:color="auto" w:fill="auto"/>
            <w:vAlign w:val="center"/>
            <w:hideMark/>
          </w:tcPr>
          <w:p w:rsidR="00A45F45" w:rsidRPr="005D7A98" w:rsidRDefault="00A45F45" w:rsidP="001F20D7">
            <w:pPr>
              <w:rPr>
                <w:rFonts w:eastAsia="Times New Roman"/>
                <w:color w:val="000000"/>
                <w:sz w:val="20"/>
                <w:szCs w:val="20"/>
                <w:lang w:val="en-ZA" w:eastAsia="en-ZA"/>
              </w:rPr>
            </w:pPr>
            <w:r w:rsidRPr="005D7A98">
              <w:rPr>
                <w:rFonts w:eastAsia="Times New Roman"/>
                <w:color w:val="000000"/>
                <w:sz w:val="20"/>
                <w:szCs w:val="20"/>
                <w:lang w:val="en-ZA" w:eastAsia="en-ZA"/>
              </w:rPr>
              <w:t xml:space="preserve">1.2.1. Identify and codify  project beneficiaries </w:t>
            </w:r>
          </w:p>
        </w:tc>
        <w:tc>
          <w:tcPr>
            <w:tcW w:w="531" w:type="pct"/>
            <w:shd w:val="clear" w:color="auto" w:fill="auto"/>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NGOs, MFLR, MAFS, MGYSR, </w:t>
            </w:r>
          </w:p>
        </w:tc>
        <w:tc>
          <w:tcPr>
            <w:tcW w:w="347" w:type="pct"/>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 Women </w:t>
            </w:r>
          </w:p>
        </w:tc>
        <w:tc>
          <w:tcPr>
            <w:tcW w:w="540" w:type="pct"/>
            <w:gridSpan w:val="3"/>
            <w:shd w:val="clear" w:color="auto" w:fill="auto"/>
            <w:vAlign w:val="center"/>
            <w:hideMark/>
          </w:tcPr>
          <w:p w:rsidR="00A45F45" w:rsidRPr="005D7A98" w:rsidRDefault="00A45F45" w:rsidP="00487ABB">
            <w:pPr>
              <w:rPr>
                <w:rFonts w:eastAsia="Times New Roman"/>
                <w:color w:val="000000"/>
                <w:sz w:val="20"/>
                <w:szCs w:val="20"/>
                <w:lang w:val="en-ZA" w:eastAsia="en-ZA"/>
              </w:rPr>
            </w:pPr>
            <w:r w:rsidRPr="005D7A98">
              <w:rPr>
                <w:rFonts w:eastAsia="Times New Roman"/>
                <w:color w:val="000000"/>
                <w:sz w:val="20"/>
                <w:szCs w:val="20"/>
                <w:lang w:val="en-ZA" w:eastAsia="en-ZA"/>
              </w:rPr>
              <w:t xml:space="preserve">travel, stakeholder meetings, </w:t>
            </w:r>
          </w:p>
        </w:tc>
        <w:tc>
          <w:tcPr>
            <w:tcW w:w="339" w:type="pct"/>
            <w:gridSpan w:val="2"/>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$5 000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164"/>
        </w:trPr>
        <w:tc>
          <w:tcPr>
            <w:tcW w:w="590" w:type="pct"/>
            <w:vMerge/>
            <w:vAlign w:val="center"/>
            <w:hideMark/>
          </w:tcPr>
          <w:p w:rsidR="00A45F45" w:rsidRPr="005D7A98" w:rsidRDefault="00A45F45" w:rsidP="00A45F45">
            <w:pPr>
              <w:rPr>
                <w:rFonts w:eastAsia="Times New Roman"/>
                <w:color w:val="000000"/>
                <w:sz w:val="20"/>
                <w:szCs w:val="20"/>
                <w:lang w:val="en-ZA" w:eastAsia="en-ZA"/>
              </w:rPr>
            </w:pPr>
          </w:p>
        </w:tc>
        <w:tc>
          <w:tcPr>
            <w:tcW w:w="616" w:type="pct"/>
            <w:shd w:val="clear" w:color="auto" w:fill="auto"/>
            <w:vAlign w:val="center"/>
            <w:hideMark/>
          </w:tcPr>
          <w:p w:rsidR="00A45F45" w:rsidRPr="005D7A98" w:rsidRDefault="00A45F45" w:rsidP="001F20D7">
            <w:pPr>
              <w:rPr>
                <w:rFonts w:eastAsia="Times New Roman"/>
                <w:color w:val="000000"/>
                <w:sz w:val="20"/>
                <w:szCs w:val="20"/>
                <w:lang w:val="en-ZA" w:eastAsia="en-ZA"/>
              </w:rPr>
            </w:pPr>
            <w:r w:rsidRPr="005D7A98">
              <w:rPr>
                <w:rFonts w:eastAsia="Times New Roman"/>
                <w:color w:val="000000"/>
                <w:sz w:val="20"/>
                <w:szCs w:val="20"/>
                <w:lang w:val="en-ZA" w:eastAsia="en-ZA"/>
              </w:rPr>
              <w:t xml:space="preserve">1.2.2. Develop and publish ToR for capacity and training needs assessment </w:t>
            </w:r>
          </w:p>
        </w:tc>
        <w:tc>
          <w:tcPr>
            <w:tcW w:w="531" w:type="pct"/>
            <w:shd w:val="clear" w:color="auto" w:fill="auto"/>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347" w:type="pct"/>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 Women </w:t>
            </w:r>
          </w:p>
        </w:tc>
        <w:tc>
          <w:tcPr>
            <w:tcW w:w="540" w:type="pct"/>
            <w:gridSpan w:val="3"/>
            <w:shd w:val="clear" w:color="auto" w:fill="auto"/>
            <w:vAlign w:val="center"/>
            <w:hideMark/>
          </w:tcPr>
          <w:p w:rsidR="00A45F45" w:rsidRPr="005D7A98" w:rsidRDefault="00A45F45" w:rsidP="00487ABB">
            <w:pPr>
              <w:rPr>
                <w:rFonts w:eastAsia="Times New Roman"/>
                <w:color w:val="000000"/>
                <w:sz w:val="20"/>
                <w:szCs w:val="20"/>
                <w:lang w:val="en-ZA" w:eastAsia="en-ZA"/>
              </w:rPr>
            </w:pPr>
            <w:r w:rsidRPr="005D7A98">
              <w:rPr>
                <w:rFonts w:eastAsia="Times New Roman"/>
                <w:color w:val="000000"/>
                <w:sz w:val="20"/>
                <w:szCs w:val="20"/>
                <w:lang w:val="en-ZA" w:eastAsia="en-ZA"/>
              </w:rPr>
              <w:t xml:space="preserve">advertising, assessment </w:t>
            </w:r>
          </w:p>
        </w:tc>
        <w:tc>
          <w:tcPr>
            <w:tcW w:w="339" w:type="pct"/>
            <w:gridSpan w:val="2"/>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$1 000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411"/>
        </w:trPr>
        <w:tc>
          <w:tcPr>
            <w:tcW w:w="590" w:type="pct"/>
            <w:vMerge/>
            <w:vAlign w:val="center"/>
            <w:hideMark/>
          </w:tcPr>
          <w:p w:rsidR="00A45F45" w:rsidRPr="005D7A98" w:rsidRDefault="00A45F45" w:rsidP="00A45F45">
            <w:pPr>
              <w:rPr>
                <w:rFonts w:eastAsia="Times New Roman"/>
                <w:color w:val="000000"/>
                <w:sz w:val="20"/>
                <w:szCs w:val="20"/>
                <w:lang w:val="en-ZA" w:eastAsia="en-ZA"/>
              </w:rPr>
            </w:pPr>
          </w:p>
        </w:tc>
        <w:tc>
          <w:tcPr>
            <w:tcW w:w="616" w:type="pct"/>
            <w:shd w:val="clear" w:color="auto" w:fill="auto"/>
            <w:vAlign w:val="center"/>
            <w:hideMark/>
          </w:tcPr>
          <w:p w:rsidR="00A45F45" w:rsidRPr="005D7A98" w:rsidRDefault="00A45F45" w:rsidP="001F20D7">
            <w:pPr>
              <w:rPr>
                <w:rFonts w:eastAsia="Times New Roman"/>
                <w:color w:val="000000"/>
                <w:sz w:val="20"/>
                <w:szCs w:val="20"/>
                <w:lang w:val="en-ZA" w:eastAsia="en-ZA"/>
              </w:rPr>
            </w:pPr>
            <w:r w:rsidRPr="005D7A98">
              <w:rPr>
                <w:rFonts w:eastAsia="Times New Roman"/>
                <w:color w:val="000000"/>
                <w:sz w:val="20"/>
                <w:szCs w:val="20"/>
                <w:lang w:val="en-ZA" w:eastAsia="en-ZA"/>
              </w:rPr>
              <w:t xml:space="preserve">1.2.3. Develop a training needs assessment report, training manuals and plan </w:t>
            </w:r>
          </w:p>
        </w:tc>
        <w:tc>
          <w:tcPr>
            <w:tcW w:w="531" w:type="pct"/>
            <w:shd w:val="clear" w:color="auto" w:fill="auto"/>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MITCM, MGYSR, NGOs, </w:t>
            </w:r>
          </w:p>
        </w:tc>
        <w:tc>
          <w:tcPr>
            <w:tcW w:w="347" w:type="pct"/>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 Women, UNDP </w:t>
            </w:r>
          </w:p>
        </w:tc>
        <w:tc>
          <w:tcPr>
            <w:tcW w:w="540" w:type="pct"/>
            <w:gridSpan w:val="3"/>
            <w:shd w:val="clear" w:color="auto" w:fill="auto"/>
            <w:vAlign w:val="center"/>
            <w:hideMark/>
          </w:tcPr>
          <w:p w:rsidR="00A45F45" w:rsidRPr="005D7A98" w:rsidRDefault="00A45F45" w:rsidP="00487ABB">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workshops, travel, stationary, venue </w:t>
            </w:r>
          </w:p>
        </w:tc>
        <w:tc>
          <w:tcPr>
            <w:tcW w:w="339" w:type="pct"/>
            <w:gridSpan w:val="2"/>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$21 000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092"/>
        </w:trPr>
        <w:tc>
          <w:tcPr>
            <w:tcW w:w="590" w:type="pct"/>
            <w:vMerge/>
            <w:vAlign w:val="center"/>
            <w:hideMark/>
          </w:tcPr>
          <w:p w:rsidR="00A45F45" w:rsidRPr="005D7A98" w:rsidRDefault="00A45F45" w:rsidP="00A45F45">
            <w:pPr>
              <w:rPr>
                <w:color w:val="000000"/>
                <w:sz w:val="20"/>
                <w:lang w:val="en-ZA"/>
              </w:rPr>
            </w:pPr>
          </w:p>
        </w:tc>
        <w:tc>
          <w:tcPr>
            <w:tcW w:w="616" w:type="pct"/>
            <w:shd w:val="clear" w:color="auto" w:fill="auto"/>
            <w:vAlign w:val="center"/>
            <w:hideMark/>
          </w:tcPr>
          <w:p w:rsidR="00A45F45" w:rsidRPr="005D7A98" w:rsidRDefault="00A45F45" w:rsidP="001F20D7">
            <w:pPr>
              <w:rPr>
                <w:rFonts w:eastAsia="Times New Roman"/>
                <w:color w:val="000000"/>
                <w:sz w:val="20"/>
                <w:szCs w:val="20"/>
                <w:lang w:val="en-ZA" w:eastAsia="en-ZA"/>
              </w:rPr>
            </w:pPr>
            <w:r w:rsidRPr="005D7A98">
              <w:rPr>
                <w:rFonts w:eastAsia="Times New Roman"/>
                <w:color w:val="000000"/>
                <w:sz w:val="20"/>
                <w:szCs w:val="20"/>
                <w:lang w:val="en-ZA" w:eastAsia="en-ZA"/>
              </w:rPr>
              <w:t xml:space="preserve">1.2.4. Deliver training program </w:t>
            </w:r>
          </w:p>
        </w:tc>
        <w:tc>
          <w:tcPr>
            <w:tcW w:w="531" w:type="pct"/>
            <w:shd w:val="clear" w:color="auto" w:fill="auto"/>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BDS, MTICM, MGYSR</w:t>
            </w:r>
          </w:p>
        </w:tc>
        <w:tc>
          <w:tcPr>
            <w:tcW w:w="347" w:type="pct"/>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UNDP </w:t>
            </w:r>
          </w:p>
        </w:tc>
        <w:tc>
          <w:tcPr>
            <w:tcW w:w="540" w:type="pct"/>
            <w:gridSpan w:val="3"/>
            <w:shd w:val="clear" w:color="auto" w:fill="auto"/>
            <w:vAlign w:val="center"/>
            <w:hideMark/>
          </w:tcPr>
          <w:p w:rsidR="00A45F45" w:rsidRPr="005D7A98" w:rsidRDefault="00A45F45" w:rsidP="00487ABB">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workshops, travel, stationary, venue </w:t>
            </w:r>
          </w:p>
        </w:tc>
        <w:tc>
          <w:tcPr>
            <w:tcW w:w="339" w:type="pct"/>
            <w:gridSpan w:val="2"/>
            <w:shd w:val="clear" w:color="auto" w:fill="auto"/>
            <w:vAlign w:val="center"/>
            <w:hideMark/>
          </w:tcPr>
          <w:p w:rsidR="00A45F45" w:rsidRPr="005D7A98" w:rsidRDefault="00A45F45" w:rsidP="00487ABB">
            <w:pPr>
              <w:rPr>
                <w:rFonts w:eastAsia="Times New Roman"/>
                <w:color w:val="000000"/>
                <w:sz w:val="20"/>
                <w:szCs w:val="20"/>
                <w:lang w:val="en-ZA" w:eastAsia="en-ZA"/>
              </w:rPr>
            </w:pPr>
            <w:r w:rsidRPr="005D7A98">
              <w:rPr>
                <w:rFonts w:eastAsia="Times New Roman"/>
                <w:color w:val="000000"/>
                <w:sz w:val="20"/>
                <w:szCs w:val="20"/>
                <w:lang w:val="en-ZA" w:eastAsia="en-ZA"/>
              </w:rPr>
              <w:t xml:space="preserve"> $ 350 000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1F20D7">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308"/>
        </w:trPr>
        <w:tc>
          <w:tcPr>
            <w:tcW w:w="590" w:type="pct"/>
            <w:vMerge/>
            <w:vAlign w:val="center"/>
            <w:hideMark/>
          </w:tcPr>
          <w:p w:rsidR="00A45F45" w:rsidRPr="005D7A98" w:rsidRDefault="00A45F45" w:rsidP="00A45F45">
            <w:pPr>
              <w:rPr>
                <w:rFonts w:eastAsia="Times New Roman"/>
                <w:color w:val="000000"/>
                <w:sz w:val="20"/>
                <w:szCs w:val="20"/>
                <w:lang w:val="en-ZA" w:eastAsia="en-ZA"/>
              </w:rPr>
            </w:pPr>
          </w:p>
        </w:tc>
        <w:tc>
          <w:tcPr>
            <w:tcW w:w="616" w:type="pct"/>
            <w:shd w:val="clear" w:color="auto" w:fill="auto"/>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1.2.5. Identify mentors and resources for best practice and lessons learnt  </w:t>
            </w:r>
          </w:p>
        </w:tc>
        <w:tc>
          <w:tcPr>
            <w:tcW w:w="531" w:type="pct"/>
            <w:shd w:val="clear" w:color="auto" w:fill="auto"/>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UNDP, MAFS, MFLR, MITCM</w:t>
            </w:r>
          </w:p>
        </w:tc>
        <w:tc>
          <w:tcPr>
            <w:tcW w:w="347" w:type="pct"/>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Consultations, reports, workshops </w:t>
            </w:r>
          </w:p>
        </w:tc>
        <w:tc>
          <w:tcPr>
            <w:tcW w:w="339" w:type="pct"/>
            <w:gridSpan w:val="2"/>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$50 000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397"/>
        </w:trPr>
        <w:tc>
          <w:tcPr>
            <w:tcW w:w="590" w:type="pct"/>
            <w:vMerge/>
            <w:vAlign w:val="center"/>
            <w:hideMark/>
          </w:tcPr>
          <w:p w:rsidR="00A45F45" w:rsidRPr="005D7A98" w:rsidRDefault="00A45F45" w:rsidP="00A45F45">
            <w:pPr>
              <w:rPr>
                <w:rFonts w:eastAsia="Times New Roman"/>
                <w:color w:val="000000"/>
                <w:sz w:val="20"/>
                <w:szCs w:val="20"/>
                <w:lang w:val="en-ZA" w:eastAsia="en-ZA"/>
              </w:rPr>
            </w:pPr>
          </w:p>
        </w:tc>
        <w:tc>
          <w:tcPr>
            <w:tcW w:w="616" w:type="pct"/>
            <w:shd w:val="clear" w:color="auto" w:fill="auto"/>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1.3. Support establishment and development of enterprises </w:t>
            </w:r>
          </w:p>
        </w:tc>
        <w:tc>
          <w:tcPr>
            <w:tcW w:w="531" w:type="pct"/>
            <w:shd w:val="clear" w:color="auto" w:fill="auto"/>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MTICM, BDS, NGO, UNCTAD</w:t>
            </w:r>
          </w:p>
        </w:tc>
        <w:tc>
          <w:tcPr>
            <w:tcW w:w="347" w:type="pct"/>
            <w:shd w:val="clear" w:color="000000" w:fill="DAEEF3"/>
            <w:vAlign w:val="center"/>
            <w:hideMark/>
          </w:tcPr>
          <w:p w:rsidR="00A45F45" w:rsidRPr="003E10A6" w:rsidRDefault="00A45F45" w:rsidP="00C26A1C">
            <w:pPr>
              <w:rPr>
                <w:rFonts w:eastAsia="Times New Roman"/>
                <w:color w:val="000000"/>
                <w:sz w:val="20"/>
                <w:szCs w:val="20"/>
                <w:lang w:val="en-ZA" w:eastAsia="en-ZA"/>
              </w:rPr>
            </w:pPr>
            <w:r w:rsidRPr="003E10A6">
              <w:rPr>
                <w:rFonts w:eastAsia="Times New Roman"/>
                <w:color w:val="000000"/>
                <w:sz w:val="20"/>
                <w:szCs w:val="20"/>
                <w:lang w:val="en-ZA" w:eastAsia="en-ZA"/>
              </w:rPr>
              <w:t xml:space="preserve">GoL, UNDP </w:t>
            </w:r>
          </w:p>
        </w:tc>
        <w:tc>
          <w:tcPr>
            <w:tcW w:w="540" w:type="pct"/>
            <w:gridSpan w:val="3"/>
            <w:shd w:val="clear" w:color="auto" w:fill="auto"/>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stakeholder Consultations, reports, workshops</w:t>
            </w:r>
          </w:p>
        </w:tc>
        <w:tc>
          <w:tcPr>
            <w:tcW w:w="339" w:type="pct"/>
            <w:gridSpan w:val="2"/>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color w:val="000000"/>
                <w:sz w:val="20"/>
                <w:lang w:val="en-ZA"/>
              </w:rPr>
              <w:t xml:space="preserve"> $60 000</w:t>
            </w:r>
            <w:r w:rsidRPr="005D7A98">
              <w:rPr>
                <w:rFonts w:eastAsia="Times New Roman"/>
                <w:color w:val="000000"/>
                <w:sz w:val="20"/>
                <w:szCs w:val="20"/>
                <w:lang w:val="en-ZA" w:eastAsia="en-ZA"/>
              </w:rPr>
              <w:t xml:space="preserve"> </w:t>
            </w:r>
          </w:p>
        </w:tc>
        <w:tc>
          <w:tcPr>
            <w:tcW w:w="169" w:type="pct"/>
            <w:shd w:val="clear" w:color="000000" w:fill="D9D9D9"/>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510"/>
        </w:trPr>
        <w:tc>
          <w:tcPr>
            <w:tcW w:w="1737" w:type="pct"/>
            <w:gridSpan w:val="3"/>
            <w:shd w:val="clear" w:color="auto" w:fill="8DB3E2"/>
            <w:vAlign w:val="center"/>
            <w:hideMark/>
          </w:tcPr>
          <w:p w:rsidR="004F50FA" w:rsidRPr="005D7A98" w:rsidRDefault="004F50FA"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Total for Output 1  </w:t>
            </w:r>
          </w:p>
        </w:tc>
        <w:tc>
          <w:tcPr>
            <w:tcW w:w="347" w:type="pct"/>
            <w:shd w:val="clear" w:color="auto" w:fill="8DB3E2"/>
            <w:vAlign w:val="center"/>
            <w:hideMark/>
          </w:tcPr>
          <w:p w:rsidR="004F50FA" w:rsidRPr="005D7A98" w:rsidRDefault="004F50FA"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540" w:type="pct"/>
            <w:gridSpan w:val="3"/>
            <w:tcBorders>
              <w:right w:val="single" w:sz="4" w:space="0" w:color="auto"/>
            </w:tcBorders>
            <w:shd w:val="clear" w:color="auto" w:fill="8DB3E2"/>
            <w:vAlign w:val="center"/>
            <w:hideMark/>
          </w:tcPr>
          <w:p w:rsidR="004F50FA" w:rsidRPr="005D7A98" w:rsidRDefault="004F50FA"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339" w:type="pct"/>
            <w:gridSpan w:val="2"/>
            <w:shd w:val="clear" w:color="auto" w:fill="8DB3E2"/>
            <w:vAlign w:val="center"/>
            <w:hideMark/>
          </w:tcPr>
          <w:p w:rsidR="004F50FA" w:rsidRPr="005D7A98" w:rsidRDefault="004F50FA"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 $526 000 </w:t>
            </w:r>
          </w:p>
        </w:tc>
        <w:tc>
          <w:tcPr>
            <w:tcW w:w="169"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gridSpan w:val="2"/>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74"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76"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auto" w:fill="8DB3E2"/>
            <w:vAlign w:val="center"/>
            <w:hideMark/>
          </w:tcPr>
          <w:p w:rsidR="004F50FA" w:rsidRPr="005D7A98" w:rsidRDefault="004F50FA"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r>
      <w:tr w:rsidR="00A44424" w:rsidRPr="005D7A98" w:rsidTr="00A44424">
        <w:trPr>
          <w:trHeight w:val="1485"/>
        </w:trPr>
        <w:tc>
          <w:tcPr>
            <w:tcW w:w="590" w:type="pct"/>
            <w:vMerge w:val="restart"/>
            <w:shd w:val="clear" w:color="auto" w:fill="auto"/>
            <w:vAlign w:val="center"/>
            <w:hideMark/>
          </w:tcPr>
          <w:p w:rsidR="00A45F45" w:rsidRPr="005D7A98" w:rsidRDefault="00A45F45"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Output 2.  Access to sustainable financial resources and services, specifically for women and youth, increased   </w:t>
            </w:r>
          </w:p>
          <w:p w:rsidR="00A45F45" w:rsidRPr="005D7A98" w:rsidRDefault="00A45F45" w:rsidP="00A45F45">
            <w:pPr>
              <w:rPr>
                <w:rFonts w:eastAsia="Times New Roman"/>
                <w:b/>
                <w:bCs/>
                <w:color w:val="000000"/>
                <w:sz w:val="20"/>
                <w:szCs w:val="20"/>
                <w:lang w:val="en-ZA" w:eastAsia="en-ZA"/>
              </w:rPr>
            </w:pPr>
          </w:p>
        </w:tc>
        <w:tc>
          <w:tcPr>
            <w:tcW w:w="616" w:type="pct"/>
            <w:shd w:val="clear" w:color="auto" w:fill="auto"/>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2.1.  Establish the entrepreneurship development fund </w:t>
            </w:r>
          </w:p>
        </w:tc>
        <w:tc>
          <w:tcPr>
            <w:tcW w:w="531" w:type="pct"/>
            <w:shd w:val="clear" w:color="auto" w:fill="auto"/>
            <w:vAlign w:val="center"/>
          </w:tcPr>
          <w:p w:rsidR="00A45F45" w:rsidRPr="005D7A98" w:rsidRDefault="00A45F45" w:rsidP="00C26A1C">
            <w:pPr>
              <w:rPr>
                <w:rFonts w:eastAsia="Times New Roman"/>
                <w:color w:val="000000"/>
                <w:sz w:val="20"/>
                <w:szCs w:val="20"/>
                <w:lang w:val="en-ZA" w:eastAsia="en-ZA"/>
              </w:rPr>
            </w:pPr>
          </w:p>
        </w:tc>
        <w:tc>
          <w:tcPr>
            <w:tcW w:w="347" w:type="pct"/>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4" w:type="pct"/>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gridSpan w:val="2"/>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785"/>
        </w:trPr>
        <w:tc>
          <w:tcPr>
            <w:tcW w:w="590" w:type="pct"/>
            <w:vMerge/>
            <w:shd w:val="clear" w:color="auto" w:fill="auto"/>
            <w:vAlign w:val="center"/>
            <w:hideMark/>
          </w:tcPr>
          <w:p w:rsidR="00A45F45" w:rsidRPr="005D7A98" w:rsidRDefault="00A45F45" w:rsidP="00A45F45">
            <w:pPr>
              <w:rPr>
                <w:rFonts w:eastAsia="Times New Roman"/>
                <w:b/>
                <w:bCs/>
                <w:color w:val="000000"/>
                <w:sz w:val="20"/>
                <w:szCs w:val="20"/>
                <w:lang w:val="en-ZA" w:eastAsia="en-ZA"/>
              </w:rPr>
            </w:pPr>
          </w:p>
        </w:tc>
        <w:tc>
          <w:tcPr>
            <w:tcW w:w="616" w:type="pct"/>
            <w:shd w:val="clear" w:color="auto" w:fill="auto"/>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2.1.1. Support development of financing models for increased access to finance, (capacity building, training</w:t>
            </w:r>
          </w:p>
        </w:tc>
        <w:tc>
          <w:tcPr>
            <w:tcW w:w="531" w:type="pct"/>
            <w:shd w:val="clear" w:color="auto" w:fill="auto"/>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MTICM, UNDP </w:t>
            </w:r>
          </w:p>
        </w:tc>
        <w:tc>
          <w:tcPr>
            <w:tcW w:w="347" w:type="pct"/>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research, stakeholder consultations, reports, workshops </w:t>
            </w:r>
          </w:p>
        </w:tc>
        <w:tc>
          <w:tcPr>
            <w:tcW w:w="339" w:type="pct"/>
            <w:gridSpan w:val="2"/>
            <w:shd w:val="clear" w:color="auto" w:fill="auto"/>
            <w:vAlign w:val="center"/>
            <w:hideMark/>
          </w:tcPr>
          <w:p w:rsidR="00A45F45" w:rsidRPr="005D7A98" w:rsidRDefault="00A45F45"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$10 000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A45F45" w:rsidRPr="005D7A98" w:rsidRDefault="00A45F45"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5F45" w:rsidRPr="005D7A98" w:rsidRDefault="00A45F45"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785"/>
        </w:trPr>
        <w:tc>
          <w:tcPr>
            <w:tcW w:w="590" w:type="pct"/>
            <w:vMerge w:val="restart"/>
            <w:shd w:val="clear" w:color="auto" w:fill="auto"/>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lastRenderedPageBreak/>
              <w:t xml:space="preserve">Baseline:  </w:t>
            </w:r>
            <w:r w:rsidRPr="005D7A98">
              <w:rPr>
                <w:rFonts w:eastAsia="Times New Roman"/>
                <w:b/>
                <w:bCs/>
                <w:i/>
                <w:iCs/>
                <w:color w:val="000000"/>
                <w:sz w:val="20"/>
                <w:szCs w:val="20"/>
                <w:lang w:val="en-ZA" w:eastAsia="en-ZA"/>
              </w:rPr>
              <w:t>tbd</w:t>
            </w:r>
          </w:p>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p w:rsidR="00835926" w:rsidRPr="00165549" w:rsidRDefault="00835926" w:rsidP="00A45F45">
            <w:pPr>
              <w:rPr>
                <w:rFonts w:ascii="Garamond" w:eastAsia="Times New Roman" w:hAnsi="Garamond"/>
                <w:b/>
                <w:bCs/>
                <w:color w:val="000000"/>
                <w:sz w:val="20"/>
                <w:szCs w:val="20"/>
                <w:lang w:val="en-ZA" w:eastAsia="en-ZA"/>
              </w:rPr>
            </w:pPr>
          </w:p>
        </w:tc>
        <w:tc>
          <w:tcPr>
            <w:tcW w:w="616" w:type="pct"/>
            <w:shd w:val="clear" w:color="auto" w:fill="auto"/>
            <w:vAlign w:val="center"/>
            <w:hideMark/>
          </w:tcPr>
          <w:p w:rsidR="00835926" w:rsidRPr="00165549" w:rsidRDefault="00835926" w:rsidP="00A44424">
            <w:pPr>
              <w:rPr>
                <w:rFonts w:ascii="Garamond" w:eastAsia="Times New Roman" w:hAnsi="Garamond"/>
                <w:color w:val="000000"/>
                <w:sz w:val="20"/>
                <w:szCs w:val="20"/>
                <w:lang w:val="en-ZA" w:eastAsia="en-ZA"/>
              </w:rPr>
            </w:pPr>
            <w:r>
              <w:rPr>
                <w:rFonts w:ascii="Garamond" w:eastAsia="Times New Roman" w:hAnsi="Garamond"/>
                <w:color w:val="000000"/>
                <w:sz w:val="20"/>
                <w:szCs w:val="20"/>
                <w:lang w:val="en-ZA" w:eastAsia="en-ZA"/>
              </w:rPr>
              <w:t>2.1.2. Information dissemination on market potential and development opportunities. E,g, enterprise budgets</w:t>
            </w:r>
          </w:p>
        </w:tc>
        <w:tc>
          <w:tcPr>
            <w:tcW w:w="531" w:type="pct"/>
            <w:shd w:val="clear" w:color="auto" w:fill="auto"/>
            <w:vAlign w:val="center"/>
            <w:hideMark/>
          </w:tcPr>
          <w:p w:rsidR="00835926" w:rsidRDefault="00835926" w:rsidP="00A44424">
            <w:pPr>
              <w:jc w:val="center"/>
              <w:rPr>
                <w:rFonts w:ascii="Garamond" w:eastAsia="Times New Roman" w:hAnsi="Garamond"/>
                <w:color w:val="000000"/>
                <w:sz w:val="20"/>
                <w:szCs w:val="20"/>
                <w:lang w:val="en-ZA" w:eastAsia="en-ZA"/>
              </w:rPr>
            </w:pPr>
            <w:r>
              <w:rPr>
                <w:rFonts w:ascii="Garamond" w:eastAsia="Times New Roman" w:hAnsi="Garamond"/>
                <w:color w:val="000000"/>
                <w:sz w:val="20"/>
                <w:szCs w:val="20"/>
                <w:lang w:val="en-ZA" w:eastAsia="en-ZA"/>
              </w:rPr>
              <w:t>MTICM, UNDP</w:t>
            </w:r>
          </w:p>
        </w:tc>
        <w:tc>
          <w:tcPr>
            <w:tcW w:w="347" w:type="pct"/>
            <w:shd w:val="clear" w:color="auto" w:fill="auto"/>
            <w:vAlign w:val="center"/>
            <w:hideMark/>
          </w:tcPr>
          <w:p w:rsidR="00835926" w:rsidRDefault="00835926" w:rsidP="00A44424">
            <w:pPr>
              <w:jc w:val="center"/>
              <w:rPr>
                <w:rFonts w:ascii="Garamond" w:eastAsia="Times New Roman" w:hAnsi="Garamond"/>
                <w:color w:val="000000"/>
                <w:sz w:val="20"/>
                <w:szCs w:val="20"/>
                <w:lang w:val="en-ZA" w:eastAsia="en-ZA"/>
              </w:rPr>
            </w:pPr>
            <w:r>
              <w:rPr>
                <w:rFonts w:ascii="Garamond" w:eastAsia="Times New Roman" w:hAnsi="Garamond"/>
                <w:color w:val="000000"/>
                <w:sz w:val="20"/>
                <w:szCs w:val="20"/>
                <w:lang w:val="en-ZA" w:eastAsia="en-ZA"/>
              </w:rPr>
              <w:t>GoL, UNDP</w:t>
            </w:r>
          </w:p>
        </w:tc>
        <w:tc>
          <w:tcPr>
            <w:tcW w:w="540" w:type="pct"/>
            <w:gridSpan w:val="3"/>
            <w:shd w:val="clear" w:color="auto" w:fill="auto"/>
            <w:vAlign w:val="center"/>
            <w:hideMark/>
          </w:tcPr>
          <w:p w:rsidR="00835926" w:rsidRPr="00165549" w:rsidRDefault="00835926" w:rsidP="00A44424">
            <w:pPr>
              <w:rPr>
                <w:rFonts w:ascii="Garamond" w:eastAsia="Times New Roman" w:hAnsi="Garamond"/>
                <w:color w:val="000000"/>
                <w:sz w:val="20"/>
                <w:szCs w:val="20"/>
                <w:lang w:val="en-ZA" w:eastAsia="en-ZA"/>
              </w:rPr>
            </w:pPr>
            <w:r>
              <w:rPr>
                <w:rFonts w:ascii="Garamond" w:eastAsia="Times New Roman" w:hAnsi="Garamond"/>
                <w:color w:val="000000"/>
                <w:sz w:val="20"/>
                <w:szCs w:val="20"/>
                <w:lang w:val="en-ZA" w:eastAsia="en-ZA"/>
              </w:rPr>
              <w:t xml:space="preserve">Market Information day, radio/TV programs, Trade Fairs, publishing media </w:t>
            </w:r>
          </w:p>
        </w:tc>
        <w:tc>
          <w:tcPr>
            <w:tcW w:w="339" w:type="pct"/>
            <w:gridSpan w:val="2"/>
            <w:shd w:val="clear" w:color="auto" w:fill="auto"/>
            <w:vAlign w:val="center"/>
            <w:hideMark/>
          </w:tcPr>
          <w:p w:rsidR="00835926" w:rsidRDefault="00835926" w:rsidP="00A44424">
            <w:pPr>
              <w:jc w:val="right"/>
              <w:rPr>
                <w:rFonts w:ascii="Garamond" w:eastAsia="Times New Roman" w:hAnsi="Garamond"/>
                <w:color w:val="000000"/>
                <w:sz w:val="20"/>
                <w:szCs w:val="20"/>
                <w:lang w:val="en-ZA" w:eastAsia="en-ZA"/>
              </w:rPr>
            </w:pPr>
            <w:r>
              <w:rPr>
                <w:rFonts w:ascii="Garamond" w:eastAsia="Times New Roman" w:hAnsi="Garamond"/>
                <w:color w:val="000000"/>
                <w:sz w:val="20"/>
                <w:szCs w:val="20"/>
                <w:lang w:val="en-ZA" w:eastAsia="en-ZA"/>
              </w:rPr>
              <w:t>$60 000.00</w:t>
            </w:r>
          </w:p>
        </w:tc>
        <w:tc>
          <w:tcPr>
            <w:tcW w:w="169" w:type="pct"/>
            <w:shd w:val="clear" w:color="000000" w:fill="D9D9D9"/>
            <w:vAlign w:val="center"/>
            <w:hideMark/>
          </w:tcPr>
          <w:p w:rsidR="00835926" w:rsidRPr="00165549" w:rsidRDefault="00835926" w:rsidP="00A44424">
            <w:pPr>
              <w:rPr>
                <w:rFonts w:ascii="Garamond" w:eastAsia="Times New Roman" w:hAnsi="Garamond"/>
                <w:color w:val="000000"/>
                <w:sz w:val="20"/>
                <w:szCs w:val="20"/>
                <w:lang w:val="en-ZA" w:eastAsia="en-ZA"/>
              </w:rPr>
            </w:pPr>
          </w:p>
        </w:tc>
        <w:tc>
          <w:tcPr>
            <w:tcW w:w="169" w:type="pct"/>
            <w:shd w:val="clear" w:color="000000" w:fill="D9D9D9"/>
            <w:vAlign w:val="center"/>
            <w:hideMark/>
          </w:tcPr>
          <w:p w:rsidR="00835926" w:rsidRPr="00165549" w:rsidRDefault="00835926" w:rsidP="00A44424">
            <w:pPr>
              <w:rPr>
                <w:rFonts w:ascii="Garamond" w:eastAsia="Times New Roman" w:hAnsi="Garamond"/>
                <w:color w:val="000000"/>
                <w:sz w:val="20"/>
                <w:szCs w:val="20"/>
                <w:lang w:val="en-ZA" w:eastAsia="en-ZA"/>
              </w:rPr>
            </w:pPr>
          </w:p>
        </w:tc>
        <w:tc>
          <w:tcPr>
            <w:tcW w:w="169" w:type="pct"/>
            <w:shd w:val="clear" w:color="000000" w:fill="D9D9D9"/>
            <w:vAlign w:val="center"/>
            <w:hideMark/>
          </w:tcPr>
          <w:p w:rsidR="00835926" w:rsidRPr="00165549" w:rsidRDefault="00835926" w:rsidP="00A44424">
            <w:pPr>
              <w:rPr>
                <w:rFonts w:ascii="Garamond" w:eastAsia="Times New Roman" w:hAnsi="Garamond"/>
                <w:color w:val="000000"/>
                <w:sz w:val="20"/>
                <w:szCs w:val="20"/>
                <w:lang w:val="en-ZA" w:eastAsia="en-ZA"/>
              </w:rPr>
            </w:pPr>
          </w:p>
        </w:tc>
        <w:tc>
          <w:tcPr>
            <w:tcW w:w="169" w:type="pct"/>
            <w:shd w:val="clear" w:color="000000" w:fill="D9D9D9"/>
            <w:vAlign w:val="center"/>
            <w:hideMark/>
          </w:tcPr>
          <w:p w:rsidR="00835926" w:rsidRPr="00165549" w:rsidRDefault="00835926" w:rsidP="00A44424">
            <w:pPr>
              <w:rPr>
                <w:rFonts w:ascii="Garamond" w:eastAsia="Times New Roman" w:hAnsi="Garamond"/>
                <w:color w:val="000000"/>
                <w:sz w:val="20"/>
                <w:szCs w:val="20"/>
                <w:lang w:val="en-ZA" w:eastAsia="en-ZA"/>
              </w:rPr>
            </w:pPr>
          </w:p>
        </w:tc>
        <w:tc>
          <w:tcPr>
            <w:tcW w:w="169" w:type="pct"/>
            <w:shd w:val="clear" w:color="000000" w:fill="A6A6A6"/>
            <w:vAlign w:val="center"/>
            <w:hideMark/>
          </w:tcPr>
          <w:p w:rsidR="00835926" w:rsidRPr="00165549" w:rsidRDefault="00835926" w:rsidP="00A44424">
            <w:pPr>
              <w:rPr>
                <w:rFonts w:ascii="Garamond" w:eastAsia="Times New Roman" w:hAnsi="Garamond"/>
                <w:color w:val="000000"/>
                <w:sz w:val="20"/>
                <w:szCs w:val="20"/>
                <w:lang w:val="en-ZA" w:eastAsia="en-ZA"/>
              </w:rPr>
            </w:pPr>
          </w:p>
        </w:tc>
        <w:tc>
          <w:tcPr>
            <w:tcW w:w="169" w:type="pct"/>
            <w:shd w:val="clear" w:color="000000" w:fill="A6A6A6"/>
            <w:vAlign w:val="center"/>
            <w:hideMark/>
          </w:tcPr>
          <w:p w:rsidR="00835926" w:rsidRPr="00165549" w:rsidRDefault="00835926" w:rsidP="00A44424">
            <w:pPr>
              <w:jc w:val="center"/>
              <w:rPr>
                <w:rFonts w:ascii="Garamond" w:eastAsia="Times New Roman" w:hAnsi="Garamond"/>
                <w:color w:val="000000"/>
                <w:sz w:val="20"/>
                <w:szCs w:val="20"/>
                <w:lang w:val="en-ZA" w:eastAsia="en-ZA"/>
              </w:rPr>
            </w:pPr>
          </w:p>
        </w:tc>
        <w:tc>
          <w:tcPr>
            <w:tcW w:w="169" w:type="pct"/>
            <w:gridSpan w:val="2"/>
            <w:shd w:val="clear" w:color="000000" w:fill="A6A6A6"/>
            <w:vAlign w:val="center"/>
            <w:hideMark/>
          </w:tcPr>
          <w:p w:rsidR="00835926" w:rsidRPr="00165549" w:rsidRDefault="00835926" w:rsidP="00A44424">
            <w:pPr>
              <w:jc w:val="center"/>
              <w:rPr>
                <w:rFonts w:ascii="Garamond" w:eastAsia="Times New Roman" w:hAnsi="Garamond"/>
                <w:color w:val="000000"/>
                <w:sz w:val="20"/>
                <w:szCs w:val="20"/>
                <w:lang w:val="en-ZA" w:eastAsia="en-ZA"/>
              </w:rPr>
            </w:pPr>
            <w:r>
              <w:rPr>
                <w:rFonts w:ascii="Garamond" w:eastAsia="Times New Roman" w:hAnsi="Garamond"/>
                <w:color w:val="000000"/>
                <w:sz w:val="20"/>
                <w:szCs w:val="20"/>
                <w:lang w:val="en-ZA" w:eastAsia="en-ZA"/>
              </w:rPr>
              <w:t>X</w:t>
            </w:r>
          </w:p>
        </w:tc>
        <w:tc>
          <w:tcPr>
            <w:tcW w:w="169" w:type="pct"/>
            <w:shd w:val="clear" w:color="000000" w:fill="A6A6A6"/>
            <w:vAlign w:val="center"/>
            <w:hideMark/>
          </w:tcPr>
          <w:p w:rsidR="00835926" w:rsidRPr="00165549" w:rsidRDefault="00835926" w:rsidP="00A44424">
            <w:pPr>
              <w:jc w:val="center"/>
              <w:rPr>
                <w:rFonts w:ascii="Garamond" w:eastAsia="Times New Roman" w:hAnsi="Garamond"/>
                <w:color w:val="000000"/>
                <w:sz w:val="20"/>
                <w:szCs w:val="20"/>
                <w:lang w:val="en-ZA" w:eastAsia="en-ZA"/>
              </w:rPr>
            </w:pPr>
            <w:r>
              <w:rPr>
                <w:rFonts w:ascii="Garamond" w:eastAsia="Times New Roman" w:hAnsi="Garamond"/>
                <w:color w:val="000000"/>
                <w:sz w:val="20"/>
                <w:szCs w:val="20"/>
                <w:lang w:val="en-ZA" w:eastAsia="en-ZA"/>
              </w:rPr>
              <w:t>X</w:t>
            </w:r>
          </w:p>
        </w:tc>
        <w:tc>
          <w:tcPr>
            <w:tcW w:w="174" w:type="pct"/>
            <w:shd w:val="clear" w:color="000000" w:fill="948A54"/>
            <w:vAlign w:val="center"/>
            <w:hideMark/>
          </w:tcPr>
          <w:p w:rsidR="00835926" w:rsidRPr="00165549" w:rsidRDefault="00835926" w:rsidP="00A44424">
            <w:pPr>
              <w:jc w:val="center"/>
              <w:rPr>
                <w:rFonts w:ascii="Garamond" w:eastAsia="Times New Roman" w:hAnsi="Garamond"/>
                <w:color w:val="000000"/>
                <w:sz w:val="20"/>
                <w:szCs w:val="20"/>
                <w:lang w:val="en-ZA" w:eastAsia="en-ZA"/>
              </w:rPr>
            </w:pPr>
          </w:p>
        </w:tc>
        <w:tc>
          <w:tcPr>
            <w:tcW w:w="176" w:type="pct"/>
            <w:shd w:val="clear" w:color="000000" w:fill="948A54"/>
            <w:vAlign w:val="center"/>
            <w:hideMark/>
          </w:tcPr>
          <w:p w:rsidR="00835926" w:rsidRPr="00165549" w:rsidRDefault="00835926" w:rsidP="00A44424">
            <w:pPr>
              <w:jc w:val="center"/>
              <w:rPr>
                <w:rFonts w:ascii="Garamond" w:eastAsia="Times New Roman" w:hAnsi="Garamond"/>
                <w:color w:val="000000"/>
                <w:sz w:val="20"/>
                <w:szCs w:val="20"/>
                <w:lang w:val="en-ZA" w:eastAsia="en-ZA"/>
              </w:rPr>
            </w:pPr>
          </w:p>
        </w:tc>
        <w:tc>
          <w:tcPr>
            <w:tcW w:w="169" w:type="pct"/>
            <w:shd w:val="clear" w:color="000000" w:fill="948A54"/>
            <w:vAlign w:val="center"/>
            <w:hideMark/>
          </w:tcPr>
          <w:p w:rsidR="00835926" w:rsidRPr="00165549" w:rsidRDefault="00835926" w:rsidP="00A44424">
            <w:pPr>
              <w:jc w:val="center"/>
              <w:rPr>
                <w:rFonts w:ascii="Garamond" w:eastAsia="Times New Roman" w:hAnsi="Garamond"/>
                <w:color w:val="000000"/>
                <w:sz w:val="20"/>
                <w:szCs w:val="20"/>
                <w:lang w:val="en-ZA" w:eastAsia="en-ZA"/>
              </w:rPr>
            </w:pPr>
          </w:p>
        </w:tc>
        <w:tc>
          <w:tcPr>
            <w:tcW w:w="169" w:type="pct"/>
            <w:shd w:val="clear" w:color="000000" w:fill="948A54"/>
            <w:vAlign w:val="center"/>
            <w:hideMark/>
          </w:tcPr>
          <w:p w:rsidR="00835926" w:rsidRPr="00165549" w:rsidRDefault="00835926" w:rsidP="00A44424">
            <w:pPr>
              <w:jc w:val="center"/>
              <w:rPr>
                <w:rFonts w:ascii="Garamond" w:eastAsia="Times New Roman" w:hAnsi="Garamond"/>
                <w:color w:val="000000"/>
                <w:sz w:val="20"/>
                <w:szCs w:val="20"/>
                <w:lang w:val="en-ZA" w:eastAsia="en-ZA"/>
              </w:rPr>
            </w:pPr>
          </w:p>
        </w:tc>
      </w:tr>
      <w:tr w:rsidR="00A44424" w:rsidRPr="005D7A98" w:rsidTr="00A44424">
        <w:trPr>
          <w:trHeight w:val="1230"/>
        </w:trPr>
        <w:tc>
          <w:tcPr>
            <w:tcW w:w="590" w:type="pct"/>
            <w:vMerge/>
            <w:shd w:val="clear" w:color="auto" w:fill="auto"/>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835926">
            <w:pPr>
              <w:rPr>
                <w:rFonts w:eastAsia="Times New Roman"/>
                <w:color w:val="000000"/>
                <w:sz w:val="20"/>
                <w:szCs w:val="20"/>
                <w:lang w:val="en-ZA" w:eastAsia="en-ZA"/>
              </w:rPr>
            </w:pPr>
            <w:r w:rsidRPr="005D7A98">
              <w:rPr>
                <w:rFonts w:eastAsia="Times New Roman"/>
                <w:color w:val="000000"/>
                <w:sz w:val="20"/>
                <w:szCs w:val="20"/>
                <w:lang w:val="en-ZA" w:eastAsia="en-ZA"/>
              </w:rPr>
              <w:t>2.1.</w:t>
            </w:r>
            <w:r>
              <w:rPr>
                <w:rFonts w:eastAsia="Times New Roman"/>
                <w:color w:val="000000"/>
                <w:sz w:val="20"/>
                <w:szCs w:val="20"/>
                <w:lang w:val="en-ZA" w:eastAsia="en-ZA"/>
              </w:rPr>
              <w:t>3</w:t>
            </w:r>
            <w:r w:rsidRPr="005D7A98">
              <w:rPr>
                <w:rFonts w:eastAsia="Times New Roman"/>
                <w:color w:val="000000"/>
                <w:sz w:val="20"/>
                <w:szCs w:val="20"/>
                <w:lang w:val="en-ZA" w:eastAsia="en-ZA"/>
              </w:rPr>
              <w:t xml:space="preserve">. Develop a policy guideline for accessing the funds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UN Women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 Women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meeting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$2 000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780"/>
        </w:trPr>
        <w:tc>
          <w:tcPr>
            <w:tcW w:w="590" w:type="pct"/>
            <w:vMerge/>
            <w:shd w:val="clear" w:color="auto" w:fill="auto"/>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835926">
            <w:pPr>
              <w:rPr>
                <w:rFonts w:eastAsia="Times New Roman"/>
                <w:color w:val="000000"/>
                <w:sz w:val="20"/>
                <w:szCs w:val="20"/>
                <w:lang w:val="en-ZA" w:eastAsia="en-ZA"/>
              </w:rPr>
            </w:pPr>
            <w:r w:rsidRPr="005D7A98">
              <w:rPr>
                <w:rFonts w:eastAsia="Times New Roman"/>
                <w:color w:val="000000"/>
                <w:sz w:val="20"/>
                <w:szCs w:val="20"/>
                <w:lang w:val="en-ZA" w:eastAsia="en-ZA"/>
              </w:rPr>
              <w:t>2.1.</w:t>
            </w:r>
            <w:r>
              <w:rPr>
                <w:rFonts w:eastAsia="Times New Roman"/>
                <w:color w:val="000000"/>
                <w:sz w:val="20"/>
                <w:szCs w:val="20"/>
                <w:lang w:val="en-ZA" w:eastAsia="en-ZA"/>
              </w:rPr>
              <w:t>4</w:t>
            </w:r>
            <w:r w:rsidRPr="005D7A98">
              <w:rPr>
                <w:rFonts w:eastAsia="Times New Roman"/>
                <w:color w:val="000000"/>
                <w:sz w:val="20"/>
                <w:szCs w:val="20"/>
                <w:lang w:val="en-ZA" w:eastAsia="en-ZA"/>
              </w:rPr>
              <w:t xml:space="preserve">. Deliver financial resources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UN Women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stakeholder meetings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$900 000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735"/>
        </w:trPr>
        <w:tc>
          <w:tcPr>
            <w:tcW w:w="590" w:type="pct"/>
            <w:vMerge w:val="restart"/>
            <w:shd w:val="clear" w:color="auto" w:fill="auto"/>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Indicators:  </w:t>
            </w:r>
          </w:p>
          <w:p w:rsidR="00835926" w:rsidRPr="005D7A98" w:rsidRDefault="00835926" w:rsidP="001A4865">
            <w:pPr>
              <w:pStyle w:val="ListParagraph"/>
              <w:numPr>
                <w:ilvl w:val="0"/>
                <w:numId w:val="37"/>
              </w:numPr>
              <w:ind w:left="171" w:hanging="171"/>
              <w:rPr>
                <w:rFonts w:eastAsia="Times New Roman"/>
                <w:b/>
                <w:bCs/>
                <w:color w:val="000000"/>
                <w:sz w:val="20"/>
                <w:szCs w:val="20"/>
                <w:lang w:val="en-ZA" w:eastAsia="en-ZA"/>
              </w:rPr>
            </w:pPr>
            <w:r w:rsidRPr="005D7A98">
              <w:rPr>
                <w:rFonts w:eastAsia="Times New Roman"/>
                <w:color w:val="000000"/>
                <w:sz w:val="20"/>
                <w:szCs w:val="20"/>
                <w:lang w:val="en-ZA" w:eastAsia="en-ZA"/>
              </w:rPr>
              <w:t xml:space="preserve">Number of businesses funded </w:t>
            </w:r>
          </w:p>
          <w:p w:rsidR="00835926" w:rsidRPr="005D7A98" w:rsidRDefault="00835926" w:rsidP="001A4865">
            <w:pPr>
              <w:pStyle w:val="ListParagraph"/>
              <w:numPr>
                <w:ilvl w:val="0"/>
                <w:numId w:val="37"/>
              </w:numPr>
              <w:ind w:left="171" w:hanging="171"/>
              <w:rPr>
                <w:rFonts w:eastAsia="Times New Roman"/>
                <w:color w:val="000000"/>
                <w:sz w:val="20"/>
                <w:szCs w:val="20"/>
                <w:lang w:val="en-ZA" w:eastAsia="en-ZA"/>
              </w:rPr>
            </w:pPr>
            <w:r w:rsidRPr="005D7A98">
              <w:rPr>
                <w:rFonts w:eastAsia="Times New Roman"/>
                <w:color w:val="000000"/>
                <w:sz w:val="20"/>
                <w:szCs w:val="20"/>
                <w:lang w:val="en-ZA" w:eastAsia="en-ZA"/>
              </w:rPr>
              <w:t>Number of businesses established; # of people employed</w:t>
            </w:r>
          </w:p>
          <w:p w:rsidR="00835926" w:rsidRPr="005D7A98" w:rsidRDefault="00835926" w:rsidP="00A45F45">
            <w:pPr>
              <w:rPr>
                <w:rFonts w:eastAsia="Times New Roman"/>
                <w:b/>
                <w:bCs/>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rPr>
                <w:rFonts w:eastAsia="Times New Roman"/>
                <w:b/>
                <w:bCs/>
                <w:color w:val="000000"/>
                <w:sz w:val="20"/>
                <w:szCs w:val="20"/>
                <w:lang w:val="en-ZA" w:eastAsia="en-ZA"/>
              </w:rPr>
            </w:pPr>
          </w:p>
        </w:tc>
        <w:tc>
          <w:tcPr>
            <w:tcW w:w="616" w:type="pct"/>
            <w:shd w:val="clear" w:color="000000" w:fill="FFFFFF"/>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2.2. Develop partnerships with MFIs/FSP</w:t>
            </w:r>
          </w:p>
        </w:tc>
        <w:tc>
          <w:tcPr>
            <w:tcW w:w="531" w:type="pct"/>
            <w:shd w:val="clear" w:color="000000" w:fill="FFFFFF"/>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47" w:type="pct"/>
            <w:shd w:val="clear" w:color="000000" w:fill="FFFFFF"/>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000000" w:fill="FFFFFF"/>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9" w:type="pct"/>
            <w:gridSpan w:val="2"/>
            <w:shd w:val="clear" w:color="000000" w:fill="FFFFFF"/>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785"/>
        </w:trPr>
        <w:tc>
          <w:tcPr>
            <w:tcW w:w="590" w:type="pct"/>
            <w:vMerge/>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000000" w:fill="FFFFFF"/>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2.2.1. Support development of simple financing packages for the sector </w:t>
            </w:r>
          </w:p>
        </w:tc>
        <w:tc>
          <w:tcPr>
            <w:tcW w:w="531" w:type="pct"/>
            <w:shd w:val="clear" w:color="000000" w:fill="FFFFFF"/>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MTICM, UNDP, </w:t>
            </w:r>
          </w:p>
        </w:tc>
        <w:tc>
          <w:tcPr>
            <w:tcW w:w="347" w:type="pct"/>
            <w:shd w:val="clear" w:color="000000" w:fill="FFFFFF"/>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000000" w:fill="FFFFFF"/>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 stakeholder Consultations, reports, workshops </w:t>
            </w:r>
          </w:p>
        </w:tc>
        <w:tc>
          <w:tcPr>
            <w:tcW w:w="339" w:type="pct"/>
            <w:gridSpan w:val="2"/>
            <w:shd w:val="clear" w:color="000000" w:fill="FFFFFF"/>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485"/>
        </w:trPr>
        <w:tc>
          <w:tcPr>
            <w:tcW w:w="590" w:type="pct"/>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000000" w:fill="FFFFFF"/>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2.2.2. Identify and leverage on other funding opportunities </w:t>
            </w:r>
          </w:p>
        </w:tc>
        <w:tc>
          <w:tcPr>
            <w:tcW w:w="531" w:type="pct"/>
            <w:shd w:val="clear" w:color="000000" w:fill="FFFFFF"/>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347" w:type="pct"/>
            <w:shd w:val="clear" w:color="000000" w:fill="FFFFFF"/>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000000" w:fill="FFFFFF"/>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research, meetings</w:t>
            </w:r>
          </w:p>
        </w:tc>
        <w:tc>
          <w:tcPr>
            <w:tcW w:w="339" w:type="pct"/>
            <w:gridSpan w:val="2"/>
            <w:shd w:val="clear" w:color="000000" w:fill="FFFFFF"/>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2925"/>
        </w:trPr>
        <w:tc>
          <w:tcPr>
            <w:tcW w:w="590" w:type="pct"/>
            <w:shd w:val="clear" w:color="auto" w:fill="auto"/>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lastRenderedPageBreak/>
              <w:t xml:space="preserve">Target: </w:t>
            </w:r>
          </w:p>
          <w:p w:rsidR="00835926" w:rsidRPr="005D7A98" w:rsidRDefault="00835926" w:rsidP="001A4865">
            <w:pPr>
              <w:pStyle w:val="ListParagraph"/>
              <w:numPr>
                <w:ilvl w:val="0"/>
                <w:numId w:val="36"/>
              </w:numPr>
              <w:ind w:left="29" w:hanging="142"/>
              <w:rPr>
                <w:rFonts w:eastAsia="Times New Roman"/>
                <w:bCs/>
                <w:color w:val="000000"/>
                <w:sz w:val="20"/>
                <w:szCs w:val="20"/>
                <w:lang w:val="en-ZA" w:eastAsia="en-ZA"/>
              </w:rPr>
            </w:pPr>
            <w:r w:rsidRPr="005D7A98">
              <w:rPr>
                <w:color w:val="000000"/>
                <w:sz w:val="20"/>
                <w:lang w:val="en-ZA"/>
              </w:rPr>
              <w:t xml:space="preserve">Y1. A funded entrepreneurship fund, </w:t>
            </w:r>
            <w:r w:rsidRPr="005D7A98">
              <w:rPr>
                <w:rFonts w:eastAsia="Times New Roman"/>
                <w:bCs/>
                <w:color w:val="000000"/>
                <w:sz w:val="20"/>
                <w:szCs w:val="20"/>
                <w:lang w:val="en-ZA" w:eastAsia="en-ZA"/>
              </w:rPr>
              <w:t xml:space="preserve">  </w:t>
            </w:r>
          </w:p>
          <w:p w:rsidR="00835926" w:rsidRPr="005D7A98" w:rsidRDefault="00835926" w:rsidP="001A4865">
            <w:pPr>
              <w:pStyle w:val="ListParagraph"/>
              <w:numPr>
                <w:ilvl w:val="0"/>
                <w:numId w:val="36"/>
              </w:numPr>
              <w:ind w:left="29" w:hanging="142"/>
              <w:rPr>
                <w:rFonts w:eastAsia="Times New Roman"/>
                <w:bCs/>
                <w:color w:val="000000"/>
                <w:sz w:val="20"/>
                <w:szCs w:val="20"/>
                <w:lang w:val="en-ZA" w:eastAsia="en-ZA"/>
              </w:rPr>
            </w:pPr>
            <w:r w:rsidRPr="005D7A98">
              <w:rPr>
                <w:color w:val="000000"/>
                <w:sz w:val="20"/>
                <w:lang w:val="en-ZA"/>
              </w:rPr>
              <w:t xml:space="preserve">Yr 2. Availability of financial products available for the low-income; </w:t>
            </w:r>
          </w:p>
          <w:p w:rsidR="00835926" w:rsidRPr="005D7A98" w:rsidRDefault="00835926" w:rsidP="001A4865">
            <w:pPr>
              <w:pStyle w:val="ListParagraph"/>
              <w:numPr>
                <w:ilvl w:val="0"/>
                <w:numId w:val="36"/>
              </w:numPr>
              <w:ind w:left="29" w:hanging="142"/>
              <w:rPr>
                <w:rFonts w:eastAsia="Times New Roman"/>
                <w:b/>
                <w:bCs/>
                <w:color w:val="000000"/>
                <w:sz w:val="20"/>
                <w:szCs w:val="20"/>
                <w:lang w:val="en-ZA" w:eastAsia="en-ZA"/>
              </w:rPr>
            </w:pPr>
            <w:r w:rsidRPr="005D7A98">
              <w:rPr>
                <w:color w:val="000000"/>
                <w:sz w:val="20"/>
                <w:lang w:val="en-ZA"/>
              </w:rPr>
              <w:t>Yr 3. Increased access to finance</w:t>
            </w:r>
          </w:p>
        </w:tc>
        <w:tc>
          <w:tcPr>
            <w:tcW w:w="616" w:type="pct"/>
            <w:shd w:val="clear" w:color="000000" w:fill="FFFFFF"/>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2.3. Design and deliver financial education programs </w:t>
            </w:r>
          </w:p>
        </w:tc>
        <w:tc>
          <w:tcPr>
            <w:tcW w:w="531" w:type="pct"/>
            <w:shd w:val="clear" w:color="000000" w:fill="FFFFFF"/>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BDS, NGOs, MFIs </w:t>
            </w:r>
          </w:p>
        </w:tc>
        <w:tc>
          <w:tcPr>
            <w:tcW w:w="347" w:type="pct"/>
            <w:shd w:val="clear" w:color="000000" w:fill="FFFFFF"/>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UN Women  </w:t>
            </w:r>
          </w:p>
        </w:tc>
        <w:tc>
          <w:tcPr>
            <w:tcW w:w="540" w:type="pct"/>
            <w:gridSpan w:val="3"/>
            <w:shd w:val="clear" w:color="000000" w:fill="FFFFFF"/>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Consultations, reports, workshops </w:t>
            </w:r>
          </w:p>
        </w:tc>
        <w:tc>
          <w:tcPr>
            <w:tcW w:w="339" w:type="pct"/>
            <w:gridSpan w:val="2"/>
            <w:shd w:val="clear" w:color="000000" w:fill="FFFFFF"/>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510"/>
        </w:trPr>
        <w:tc>
          <w:tcPr>
            <w:tcW w:w="1737" w:type="pct"/>
            <w:gridSpan w:val="3"/>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Total for Output 2</w:t>
            </w:r>
          </w:p>
          <w:p w:rsidR="00835926" w:rsidRPr="005D7A98" w:rsidRDefault="00835926" w:rsidP="00C26A1C">
            <w:pPr>
              <w:jc w:val="center"/>
              <w:rPr>
                <w:rFonts w:eastAsia="Times New Roman"/>
                <w:b/>
                <w:bCs/>
                <w:color w:val="000000"/>
                <w:sz w:val="20"/>
                <w:szCs w:val="20"/>
                <w:lang w:val="en-ZA" w:eastAsia="en-ZA"/>
              </w:rPr>
            </w:pPr>
          </w:p>
        </w:tc>
        <w:tc>
          <w:tcPr>
            <w:tcW w:w="347"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30" w:type="pct"/>
            <w:shd w:val="clear" w:color="000000" w:fill="31869B"/>
            <w:vAlign w:val="center"/>
            <w:hideMark/>
          </w:tcPr>
          <w:p w:rsidR="00835926" w:rsidRPr="005D7A98" w:rsidRDefault="00835926"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213" w:type="pct"/>
            <w:tcBorders>
              <w:top w:val="nil"/>
              <w:left w:val="nil"/>
              <w:bottom w:val="single" w:sz="8" w:space="0" w:color="auto"/>
              <w:right w:val="single" w:sz="4" w:space="0" w:color="auto"/>
            </w:tcBorders>
            <w:shd w:val="clear" w:color="000000" w:fill="31869B"/>
          </w:tcPr>
          <w:p w:rsidR="00835926" w:rsidRPr="005D7A98" w:rsidRDefault="00835926" w:rsidP="00A45F45">
            <w:pPr>
              <w:jc w:val="center"/>
              <w:rPr>
                <w:rFonts w:eastAsia="Times New Roman"/>
                <w:b/>
                <w:bCs/>
                <w:color w:val="000000"/>
                <w:sz w:val="20"/>
                <w:szCs w:val="20"/>
                <w:lang w:val="en-ZA" w:eastAsia="en-ZA"/>
              </w:rPr>
            </w:pPr>
          </w:p>
        </w:tc>
        <w:tc>
          <w:tcPr>
            <w:tcW w:w="198" w:type="pct"/>
            <w:tcBorders>
              <w:top w:val="single" w:sz="4" w:space="0" w:color="auto"/>
              <w:left w:val="single" w:sz="4" w:space="0" w:color="auto"/>
              <w:bottom w:val="single" w:sz="4" w:space="0" w:color="auto"/>
              <w:right w:val="single" w:sz="4" w:space="0" w:color="auto"/>
            </w:tcBorders>
            <w:shd w:val="clear" w:color="000000" w:fill="31869B"/>
          </w:tcPr>
          <w:p w:rsidR="00835926" w:rsidRPr="005D7A98" w:rsidRDefault="00835926" w:rsidP="00A45F45">
            <w:pPr>
              <w:rPr>
                <w:rFonts w:eastAsia="Times New Roman"/>
                <w:b/>
                <w:bCs/>
                <w:color w:val="000000"/>
                <w:sz w:val="20"/>
                <w:szCs w:val="20"/>
                <w:lang w:val="en-ZA" w:eastAsia="en-ZA"/>
              </w:rPr>
            </w:pPr>
          </w:p>
        </w:tc>
        <w:tc>
          <w:tcPr>
            <w:tcW w:w="339" w:type="pct"/>
            <w:gridSpan w:val="2"/>
            <w:shd w:val="clear" w:color="000000" w:fill="31869B"/>
            <w:vAlign w:val="center"/>
            <w:hideMark/>
          </w:tcPr>
          <w:p w:rsidR="00835926" w:rsidRPr="005D7A98" w:rsidRDefault="00835926"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 $</w:t>
            </w:r>
            <w:r w:rsidR="00827C16">
              <w:rPr>
                <w:rFonts w:eastAsia="Times New Roman"/>
                <w:b/>
                <w:bCs/>
                <w:color w:val="000000"/>
                <w:sz w:val="20"/>
                <w:szCs w:val="20"/>
                <w:lang w:val="en-ZA" w:eastAsia="en-ZA"/>
              </w:rPr>
              <w:t>1 08</w:t>
            </w:r>
            <w:r w:rsidRPr="005D7A98">
              <w:rPr>
                <w:rFonts w:eastAsia="Times New Roman"/>
                <w:b/>
                <w:bCs/>
                <w:color w:val="000000"/>
                <w:sz w:val="20"/>
                <w:szCs w:val="20"/>
                <w:lang w:val="en-ZA" w:eastAsia="en-ZA"/>
              </w:rPr>
              <w:t xml:space="preserve">2 000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gridSpan w:val="2"/>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74"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76"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r>
      <w:tr w:rsidR="00A44424" w:rsidRPr="005D7A98" w:rsidTr="00A44424">
        <w:trPr>
          <w:trHeight w:val="2430"/>
        </w:trPr>
        <w:tc>
          <w:tcPr>
            <w:tcW w:w="590" w:type="pct"/>
            <w:shd w:val="clear" w:color="auto" w:fill="auto"/>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Output 3.  Access to markets through exploitation of value chain and market linkages strengthened and expanded </w:t>
            </w: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3.1. Undertake a rapid assessment for local markets and linkages opportunities for local products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MITCM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Consultations, reports, workshops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3165"/>
        </w:trPr>
        <w:tc>
          <w:tcPr>
            <w:tcW w:w="590"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b/>
                <w:bCs/>
                <w:color w:val="000000"/>
                <w:sz w:val="20"/>
                <w:szCs w:val="20"/>
                <w:lang w:val="en-ZA" w:eastAsia="en-ZA"/>
              </w:rPr>
              <w:lastRenderedPageBreak/>
              <w:t>Indicators:</w:t>
            </w:r>
            <w:r w:rsidRPr="005D7A98">
              <w:rPr>
                <w:rFonts w:eastAsia="Times New Roman"/>
                <w:color w:val="000000"/>
                <w:sz w:val="20"/>
                <w:szCs w:val="20"/>
                <w:lang w:val="en-ZA" w:eastAsia="en-ZA"/>
              </w:rPr>
              <w:t xml:space="preserve"> </w:t>
            </w:r>
          </w:p>
          <w:p w:rsidR="00835926" w:rsidRPr="005D7A98" w:rsidRDefault="00835926" w:rsidP="001A4865">
            <w:pPr>
              <w:numPr>
                <w:ilvl w:val="0"/>
                <w:numId w:val="39"/>
              </w:numPr>
              <w:rPr>
                <w:rFonts w:eastAsia="Times New Roman"/>
                <w:b/>
                <w:bCs/>
                <w:color w:val="000000"/>
                <w:sz w:val="20"/>
                <w:szCs w:val="20"/>
                <w:lang w:val="en-ZA" w:eastAsia="en-ZA"/>
              </w:rPr>
            </w:pPr>
            <w:r w:rsidRPr="005D7A98">
              <w:rPr>
                <w:rFonts w:eastAsia="Times New Roman"/>
                <w:color w:val="000000"/>
                <w:sz w:val="20"/>
                <w:szCs w:val="20"/>
                <w:lang w:val="en-ZA" w:eastAsia="en-ZA"/>
              </w:rPr>
              <w:t># of opportunities available for youth and women (VC-based);</w:t>
            </w:r>
          </w:p>
          <w:p w:rsidR="00835926" w:rsidRPr="005D7A98" w:rsidRDefault="00835926" w:rsidP="001A4865">
            <w:pPr>
              <w:numPr>
                <w:ilvl w:val="0"/>
                <w:numId w:val="39"/>
              </w:numPr>
              <w:rPr>
                <w:rFonts w:eastAsia="Times New Roman"/>
                <w:b/>
                <w:bCs/>
                <w:color w:val="000000"/>
                <w:sz w:val="20"/>
                <w:szCs w:val="20"/>
                <w:lang w:val="en-ZA" w:eastAsia="en-ZA"/>
              </w:rPr>
            </w:pPr>
            <w:r w:rsidRPr="005D7A98">
              <w:rPr>
                <w:rFonts w:eastAsia="Times New Roman"/>
                <w:color w:val="000000"/>
                <w:sz w:val="20"/>
                <w:szCs w:val="20"/>
                <w:lang w:val="en-ZA" w:eastAsia="en-ZA"/>
              </w:rPr>
              <w:t xml:space="preserve"> # of people registered and using the procurement portal, </w:t>
            </w:r>
          </w:p>
          <w:p w:rsidR="00835926" w:rsidRPr="005D7A98" w:rsidRDefault="00835926" w:rsidP="001A4865">
            <w:pPr>
              <w:numPr>
                <w:ilvl w:val="0"/>
                <w:numId w:val="39"/>
              </w:numPr>
              <w:rPr>
                <w:rFonts w:eastAsia="Times New Roman"/>
                <w:b/>
                <w:bCs/>
                <w:color w:val="000000"/>
                <w:sz w:val="20"/>
                <w:szCs w:val="20"/>
                <w:lang w:val="en-ZA" w:eastAsia="en-ZA"/>
              </w:rPr>
            </w:pPr>
            <w:r w:rsidRPr="005D7A98">
              <w:rPr>
                <w:rFonts w:eastAsia="Times New Roman"/>
                <w:color w:val="000000"/>
                <w:sz w:val="20"/>
                <w:szCs w:val="20"/>
                <w:lang w:val="en-ZA" w:eastAsia="en-ZA"/>
              </w:rPr>
              <w:t xml:space="preserve"># of sms sent on market/industry information; </w:t>
            </w:r>
          </w:p>
          <w:p w:rsidR="00835926" w:rsidRPr="005D7A98" w:rsidRDefault="00835926" w:rsidP="001A4865">
            <w:pPr>
              <w:numPr>
                <w:ilvl w:val="0"/>
                <w:numId w:val="39"/>
              </w:numPr>
              <w:rPr>
                <w:rFonts w:eastAsia="Times New Roman"/>
                <w:b/>
                <w:bCs/>
                <w:color w:val="000000"/>
                <w:sz w:val="20"/>
                <w:szCs w:val="20"/>
                <w:lang w:val="en-ZA" w:eastAsia="en-ZA"/>
              </w:rPr>
            </w:pPr>
            <w:r w:rsidRPr="005D7A98">
              <w:rPr>
                <w:rFonts w:eastAsia="Times New Roman"/>
                <w:color w:val="000000"/>
                <w:sz w:val="20"/>
                <w:szCs w:val="20"/>
                <w:lang w:val="en-ZA" w:eastAsia="en-ZA"/>
              </w:rPr>
              <w:t># of people accessing markets through the project</w:t>
            </w:r>
            <w:r w:rsidRPr="005D7A98">
              <w:rPr>
                <w:rFonts w:eastAsia="Times New Roman"/>
                <w:b/>
                <w:bCs/>
                <w:color w:val="000000"/>
                <w:sz w:val="20"/>
                <w:szCs w:val="20"/>
                <w:lang w:val="en-ZA" w:eastAsia="en-ZA"/>
              </w:rPr>
              <w:t xml:space="preserve"> </w:t>
            </w: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3.1.1. Research and alignment of supply and market contracts for SMMEs</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MITCM, UNDP</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stakeholder consultations, reports, meetings</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$24 000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2805"/>
        </w:trPr>
        <w:tc>
          <w:tcPr>
            <w:tcW w:w="590" w:type="pct"/>
            <w:shd w:val="clear" w:color="auto" w:fill="auto"/>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lastRenderedPageBreak/>
              <w:t xml:space="preserve"> Baseline:  </w:t>
            </w:r>
            <w:r w:rsidRPr="005D7A98">
              <w:rPr>
                <w:rFonts w:eastAsia="Times New Roman"/>
                <w:b/>
                <w:bCs/>
                <w:i/>
                <w:iCs/>
                <w:color w:val="000000"/>
                <w:sz w:val="20"/>
                <w:szCs w:val="20"/>
                <w:lang w:val="en-ZA" w:eastAsia="en-ZA"/>
              </w:rPr>
              <w:t>tbd</w:t>
            </w:r>
          </w:p>
        </w:tc>
        <w:tc>
          <w:tcPr>
            <w:tcW w:w="616" w:type="pct"/>
            <w:shd w:val="clear" w:color="auto" w:fill="auto"/>
            <w:vAlign w:val="center"/>
            <w:hideMark/>
          </w:tcPr>
          <w:p w:rsidR="00835926" w:rsidRPr="005D7A98" w:rsidRDefault="00835926" w:rsidP="000A1B96">
            <w:pPr>
              <w:rPr>
                <w:rFonts w:eastAsia="Times New Roman"/>
                <w:color w:val="000000"/>
                <w:sz w:val="20"/>
                <w:szCs w:val="20"/>
                <w:lang w:val="en-ZA" w:eastAsia="en-ZA"/>
              </w:rPr>
            </w:pPr>
            <w:r w:rsidRPr="005D7A98">
              <w:rPr>
                <w:rFonts w:eastAsia="Times New Roman"/>
                <w:color w:val="000000"/>
                <w:sz w:val="20"/>
                <w:szCs w:val="20"/>
                <w:lang w:val="en-ZA" w:eastAsia="en-ZA"/>
              </w:rPr>
              <w:t>3.1.</w:t>
            </w:r>
            <w:r w:rsidR="000A1B96">
              <w:rPr>
                <w:rFonts w:eastAsia="Times New Roman"/>
                <w:color w:val="000000"/>
                <w:sz w:val="20"/>
                <w:szCs w:val="20"/>
                <w:lang w:val="en-ZA" w:eastAsia="en-ZA"/>
              </w:rPr>
              <w:t>2</w:t>
            </w:r>
            <w:r w:rsidRPr="005D7A98">
              <w:rPr>
                <w:rFonts w:eastAsia="Times New Roman"/>
                <w:color w:val="000000"/>
                <w:sz w:val="20"/>
                <w:szCs w:val="20"/>
                <w:lang w:val="en-ZA" w:eastAsia="en-ZA"/>
              </w:rPr>
              <w:t xml:space="preserve">. Design and populate a value chain process and support identification of actors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MITCM</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stakeholder consultations, reports, meetings</w:t>
            </w:r>
          </w:p>
        </w:tc>
        <w:tc>
          <w:tcPr>
            <w:tcW w:w="339" w:type="pct"/>
            <w:gridSpan w:val="2"/>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2055"/>
        </w:trPr>
        <w:tc>
          <w:tcPr>
            <w:tcW w:w="590" w:type="pct"/>
            <w:vMerge w:val="restart"/>
            <w:shd w:val="clear" w:color="auto" w:fill="auto"/>
            <w:vAlign w:val="center"/>
            <w:hideMark/>
          </w:tcPr>
          <w:p w:rsidR="00A44424" w:rsidRPr="005D7A98" w:rsidRDefault="00A44424"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Target </w:t>
            </w:r>
          </w:p>
          <w:p w:rsidR="00A44424" w:rsidRPr="005D7A98" w:rsidRDefault="00A44424" w:rsidP="00A45F45">
            <w:pPr>
              <w:rPr>
                <w:rFonts w:eastAsia="Times New Roman"/>
                <w:b/>
                <w:bCs/>
                <w:color w:val="000000"/>
                <w:sz w:val="20"/>
                <w:szCs w:val="20"/>
                <w:lang w:val="en-ZA" w:eastAsia="en-ZA"/>
              </w:rPr>
            </w:pPr>
          </w:p>
          <w:p w:rsidR="00A44424" w:rsidRPr="005D7A98" w:rsidRDefault="00A44424" w:rsidP="00A45F45">
            <w:pPr>
              <w:rPr>
                <w:rFonts w:eastAsia="Times New Roman"/>
                <w:color w:val="000000"/>
                <w:sz w:val="20"/>
                <w:szCs w:val="20"/>
                <w:lang w:val="en-ZA" w:eastAsia="en-ZA"/>
              </w:rPr>
            </w:pPr>
            <w:r w:rsidRPr="005D7A98">
              <w:rPr>
                <w:rFonts w:eastAsia="Times New Roman"/>
                <w:b/>
                <w:bCs/>
                <w:color w:val="000000"/>
                <w:sz w:val="20"/>
                <w:szCs w:val="20"/>
                <w:lang w:val="en-ZA" w:eastAsia="en-ZA"/>
              </w:rPr>
              <w:t xml:space="preserve">Y1. </w:t>
            </w:r>
            <w:r w:rsidRPr="005D7A98">
              <w:rPr>
                <w:rFonts w:eastAsia="Times New Roman"/>
                <w:color w:val="000000"/>
                <w:sz w:val="20"/>
                <w:szCs w:val="20"/>
                <w:lang w:val="en-ZA" w:eastAsia="en-ZA"/>
              </w:rPr>
              <w:t xml:space="preserve">Rapid assessment on local markets and options; </w:t>
            </w:r>
          </w:p>
          <w:p w:rsidR="00A44424" w:rsidRPr="005D7A98" w:rsidRDefault="00A44424" w:rsidP="00A45F45">
            <w:pPr>
              <w:rPr>
                <w:rFonts w:eastAsia="Times New Roman"/>
                <w:color w:val="000000"/>
                <w:sz w:val="20"/>
                <w:szCs w:val="20"/>
                <w:lang w:val="en-ZA" w:eastAsia="en-ZA"/>
              </w:rPr>
            </w:pPr>
          </w:p>
          <w:p w:rsidR="00A44424" w:rsidRPr="005D7A98" w:rsidRDefault="00A44424" w:rsidP="00A45F45">
            <w:pPr>
              <w:rPr>
                <w:rFonts w:eastAsia="Times New Roman"/>
                <w:color w:val="000000"/>
                <w:sz w:val="20"/>
                <w:szCs w:val="20"/>
                <w:lang w:val="en-ZA" w:eastAsia="en-ZA"/>
              </w:rPr>
            </w:pPr>
            <w:r w:rsidRPr="005D7A98">
              <w:rPr>
                <w:rFonts w:eastAsia="Times New Roman"/>
                <w:b/>
                <w:bCs/>
                <w:color w:val="000000"/>
                <w:sz w:val="20"/>
                <w:szCs w:val="20"/>
                <w:lang w:val="en-ZA" w:eastAsia="en-ZA"/>
              </w:rPr>
              <w:t>Yr2</w:t>
            </w:r>
            <w:r w:rsidRPr="005D7A98">
              <w:rPr>
                <w:rFonts w:eastAsia="Times New Roman"/>
                <w:color w:val="000000"/>
                <w:sz w:val="20"/>
                <w:szCs w:val="20"/>
                <w:lang w:val="en-ZA" w:eastAsia="en-ZA"/>
              </w:rPr>
              <w:t xml:space="preserve">. On-line procurement portal and IT- based information solutions  created; </w:t>
            </w:r>
          </w:p>
          <w:p w:rsidR="00A44424" w:rsidRPr="005D7A98" w:rsidRDefault="00A44424" w:rsidP="00A45F45">
            <w:pPr>
              <w:rPr>
                <w:rFonts w:eastAsia="Times New Roman"/>
                <w:color w:val="000000"/>
                <w:sz w:val="20"/>
                <w:szCs w:val="20"/>
                <w:lang w:val="en-ZA" w:eastAsia="en-ZA"/>
              </w:rPr>
            </w:pPr>
          </w:p>
          <w:p w:rsidR="00A44424" w:rsidRPr="005D7A98" w:rsidRDefault="00A44424"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Yr3 </w:t>
            </w:r>
            <w:r w:rsidRPr="005D7A98">
              <w:rPr>
                <w:rFonts w:eastAsia="Times New Roman"/>
                <w:color w:val="000000"/>
                <w:sz w:val="20"/>
                <w:szCs w:val="20"/>
                <w:lang w:val="en-ZA" w:eastAsia="en-ZA"/>
              </w:rPr>
              <w:t xml:space="preserve">. Consistent market information and </w:t>
            </w:r>
            <w:r w:rsidRPr="005D7A98">
              <w:rPr>
                <w:rFonts w:eastAsia="Times New Roman"/>
                <w:color w:val="000000"/>
                <w:sz w:val="20"/>
                <w:szCs w:val="20"/>
                <w:lang w:val="en-ZA" w:eastAsia="en-ZA"/>
              </w:rPr>
              <w:lastRenderedPageBreak/>
              <w:t xml:space="preserve">data dissemination  </w:t>
            </w:r>
            <w:r w:rsidRPr="005D7A98">
              <w:rPr>
                <w:rFonts w:eastAsia="Times New Roman"/>
                <w:b/>
                <w:bCs/>
                <w:color w:val="000000"/>
                <w:sz w:val="20"/>
                <w:szCs w:val="20"/>
                <w:lang w:val="en-ZA" w:eastAsia="en-ZA"/>
              </w:rPr>
              <w:t xml:space="preserve"> </w:t>
            </w:r>
          </w:p>
          <w:p w:rsidR="00A44424" w:rsidRPr="005D7A98" w:rsidRDefault="00A44424"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r w:rsidRPr="005D7A98">
              <w:rPr>
                <w:rFonts w:eastAsia="Times New Roman"/>
                <w:color w:val="000000"/>
                <w:sz w:val="20"/>
                <w:szCs w:val="20"/>
                <w:lang w:val="en-ZA" w:eastAsia="en-ZA"/>
              </w:rPr>
              <w:t> </w:t>
            </w:r>
          </w:p>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p w:rsidR="00A44424" w:rsidRPr="005D7A98" w:rsidRDefault="00A44424"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p w:rsidR="00A44424" w:rsidRPr="005D7A98" w:rsidRDefault="00A44424" w:rsidP="00A45F45">
            <w:pPr>
              <w:rPr>
                <w:rFonts w:eastAsia="Times New Roman"/>
                <w:b/>
                <w:bCs/>
                <w:color w:val="000000"/>
                <w:sz w:val="20"/>
                <w:szCs w:val="20"/>
                <w:lang w:val="en-ZA" w:eastAsia="en-ZA"/>
              </w:rPr>
            </w:pPr>
            <w:r w:rsidRPr="005D7A98">
              <w:rPr>
                <w:color w:val="000000"/>
                <w:sz w:val="22"/>
                <w:lang w:val="en-ZA"/>
              </w:rPr>
              <w:t> </w:t>
            </w:r>
          </w:p>
        </w:tc>
        <w:tc>
          <w:tcPr>
            <w:tcW w:w="616" w:type="pct"/>
            <w:shd w:val="clear" w:color="auto" w:fill="auto"/>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lastRenderedPageBreak/>
              <w:t xml:space="preserve">3.2. Research and development </w:t>
            </w:r>
          </w:p>
        </w:tc>
        <w:tc>
          <w:tcPr>
            <w:tcW w:w="531" w:type="pct"/>
            <w:shd w:val="clear" w:color="auto" w:fill="auto"/>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MITCM, UNDP, MGYSR</w:t>
            </w:r>
          </w:p>
        </w:tc>
        <w:tc>
          <w:tcPr>
            <w:tcW w:w="347" w:type="pct"/>
            <w:shd w:val="clear" w:color="auto" w:fill="auto"/>
            <w:vAlign w:val="center"/>
            <w:hideMark/>
          </w:tcPr>
          <w:p w:rsidR="00A44424" w:rsidRPr="005D7A98" w:rsidRDefault="00A44424"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Consultations, reports, workshops </w:t>
            </w:r>
          </w:p>
        </w:tc>
        <w:tc>
          <w:tcPr>
            <w:tcW w:w="339" w:type="pct"/>
            <w:gridSpan w:val="2"/>
            <w:shd w:val="clear" w:color="auto" w:fill="auto"/>
            <w:vAlign w:val="center"/>
            <w:hideMark/>
          </w:tcPr>
          <w:p w:rsidR="00A44424" w:rsidRPr="005D7A98" w:rsidRDefault="00A44424"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X </w:t>
            </w:r>
          </w:p>
        </w:tc>
        <w:tc>
          <w:tcPr>
            <w:tcW w:w="169" w:type="pct"/>
            <w:shd w:val="clear" w:color="000000" w:fill="A6A6A6"/>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 </w:t>
            </w:r>
          </w:p>
        </w:tc>
        <w:tc>
          <w:tcPr>
            <w:tcW w:w="169" w:type="pct"/>
            <w:gridSpan w:val="2"/>
            <w:shd w:val="clear" w:color="000000" w:fill="A6A6A6"/>
            <w:vAlign w:val="center"/>
            <w:hideMark/>
          </w:tcPr>
          <w:p w:rsidR="00A44424" w:rsidRPr="005D7A98" w:rsidRDefault="00A44424" w:rsidP="00A44424">
            <w:pPr>
              <w:rPr>
                <w:rFonts w:eastAsia="Times New Roman"/>
                <w:color w:val="000000"/>
                <w:sz w:val="20"/>
                <w:szCs w:val="20"/>
                <w:lang w:val="en-ZA" w:eastAsia="en-ZA"/>
              </w:rPr>
            </w:pPr>
            <w:r w:rsidRPr="005D7A98">
              <w:rPr>
                <w:rFonts w:eastAsia="Times New Roman"/>
                <w:color w:val="000000"/>
                <w:sz w:val="20"/>
                <w:szCs w:val="20"/>
                <w:lang w:val="en-ZA" w:eastAsia="en-ZA"/>
              </w:rPr>
              <w:t>X </w:t>
            </w:r>
          </w:p>
        </w:tc>
        <w:tc>
          <w:tcPr>
            <w:tcW w:w="169" w:type="pct"/>
            <w:shd w:val="clear" w:color="000000" w:fill="A6A6A6"/>
            <w:vAlign w:val="center"/>
            <w:hideMark/>
          </w:tcPr>
          <w:p w:rsidR="00A44424" w:rsidRPr="005D7A98" w:rsidRDefault="00A44424" w:rsidP="00A44424">
            <w:pPr>
              <w:rPr>
                <w:rFonts w:eastAsia="Times New Roman"/>
                <w:color w:val="000000"/>
                <w:sz w:val="20"/>
                <w:szCs w:val="20"/>
                <w:lang w:val="en-ZA" w:eastAsia="en-ZA"/>
              </w:rPr>
            </w:pPr>
            <w:r w:rsidRPr="005D7A98">
              <w:rPr>
                <w:rFonts w:eastAsia="Times New Roman"/>
                <w:color w:val="000000"/>
                <w:sz w:val="20"/>
                <w:szCs w:val="20"/>
                <w:lang w:val="en-ZA" w:eastAsia="en-ZA"/>
              </w:rPr>
              <w:t>X </w:t>
            </w:r>
          </w:p>
        </w:tc>
        <w:tc>
          <w:tcPr>
            <w:tcW w:w="174" w:type="pct"/>
            <w:shd w:val="clear" w:color="000000" w:fill="948A54"/>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tcPr>
          <w:p w:rsidR="00A44424" w:rsidRPr="005D7A98" w:rsidRDefault="00A44424" w:rsidP="00A45F45">
            <w:pPr>
              <w:jc w:val="center"/>
              <w:rPr>
                <w:rFonts w:eastAsia="Times New Roman"/>
                <w:color w:val="000000"/>
                <w:sz w:val="20"/>
                <w:szCs w:val="20"/>
                <w:lang w:val="en-ZA" w:eastAsia="en-ZA"/>
              </w:rPr>
            </w:pPr>
          </w:p>
        </w:tc>
        <w:tc>
          <w:tcPr>
            <w:tcW w:w="169" w:type="pct"/>
            <w:shd w:val="clear" w:color="000000" w:fill="948A54"/>
            <w:vAlign w:val="center"/>
          </w:tcPr>
          <w:p w:rsidR="00A44424" w:rsidRPr="005D7A98" w:rsidRDefault="00A44424" w:rsidP="00A45F45">
            <w:pPr>
              <w:jc w:val="center"/>
              <w:rPr>
                <w:rFonts w:eastAsia="Times New Roman"/>
                <w:color w:val="000000"/>
                <w:sz w:val="20"/>
                <w:szCs w:val="20"/>
                <w:lang w:val="en-ZA" w:eastAsia="en-ZA"/>
              </w:rPr>
            </w:pPr>
          </w:p>
        </w:tc>
      </w:tr>
      <w:tr w:rsidR="00A44424" w:rsidRPr="005D7A98" w:rsidTr="00A44424">
        <w:trPr>
          <w:trHeight w:val="2265"/>
        </w:trPr>
        <w:tc>
          <w:tcPr>
            <w:tcW w:w="590" w:type="pct"/>
            <w:vMerge/>
            <w:shd w:val="clear" w:color="auto" w:fill="auto"/>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3.2.1. Capacity building for research and data analysis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MITCM</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GOL, UNDP</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Consultations, reports, workshops study tours to established value chain.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545"/>
        </w:trPr>
        <w:tc>
          <w:tcPr>
            <w:tcW w:w="590" w:type="pct"/>
            <w:vMerge/>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3.2.2. Market and sector data collection and analysis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MITCM, MAFS, MFLR</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GOL, 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Stakeholder consultations, reports,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$ 30 000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1290"/>
        </w:trPr>
        <w:tc>
          <w:tcPr>
            <w:tcW w:w="590" w:type="pct"/>
            <w:vMerge/>
            <w:shd w:val="clear" w:color="auto" w:fill="auto"/>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3.2.3. Market research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MITCM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GOL, 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Research, stakeholder consultations,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810"/>
        </w:trPr>
        <w:tc>
          <w:tcPr>
            <w:tcW w:w="590" w:type="pct"/>
            <w:vMerge/>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3.3. Information dissemination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215"/>
        </w:trPr>
        <w:tc>
          <w:tcPr>
            <w:tcW w:w="590" w:type="pct"/>
            <w:vMerge/>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3.3.1. Develop on-line portal for procurement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MNOs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Research, consultants, stakeholder consultations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$50 000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695"/>
        </w:trPr>
        <w:tc>
          <w:tcPr>
            <w:tcW w:w="590" w:type="pct"/>
            <w:vMerge/>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3.3.2. Development of IT-based information dissemination system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MNOs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Research, consultants, stakeholder consultations </w:t>
            </w:r>
          </w:p>
        </w:tc>
        <w:tc>
          <w:tcPr>
            <w:tcW w:w="339" w:type="pct"/>
            <w:gridSpan w:val="2"/>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510"/>
        </w:trPr>
        <w:tc>
          <w:tcPr>
            <w:tcW w:w="590" w:type="pct"/>
            <w:vMerge/>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3.4. Market access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380"/>
        </w:trPr>
        <w:tc>
          <w:tcPr>
            <w:tcW w:w="590" w:type="pct"/>
            <w:vMerge/>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3.4.1. Design and publish promotional items for the products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MITCM</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Research, stakeholder consultations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035"/>
        </w:trPr>
        <w:tc>
          <w:tcPr>
            <w:tcW w:w="590" w:type="pct"/>
            <w:vMerge/>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3.4.2. Organise and support participation in organised market activities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MITCM</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Research, stakeholder consultations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1290"/>
        </w:trPr>
        <w:tc>
          <w:tcPr>
            <w:tcW w:w="590" w:type="pct"/>
            <w:vMerge/>
            <w:shd w:val="clear" w:color="auto" w:fill="auto"/>
            <w:vAlign w:val="center"/>
            <w:hideMark/>
          </w:tcPr>
          <w:p w:rsidR="00835926" w:rsidRPr="005D7A98" w:rsidRDefault="00835926" w:rsidP="00A45F45">
            <w:pPr>
              <w:rPr>
                <w:rFonts w:eastAsia="Times New Roman"/>
                <w:color w:val="000000"/>
                <w:sz w:val="22"/>
                <w:szCs w:val="22"/>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3.5. Provision of production resources</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MTICM, MAFS</w:t>
            </w:r>
          </w:p>
        </w:tc>
        <w:tc>
          <w:tcPr>
            <w:tcW w:w="347"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GOL</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Supply of inputs to the beneficiaries</w:t>
            </w:r>
          </w:p>
        </w:tc>
        <w:tc>
          <w:tcPr>
            <w:tcW w:w="339" w:type="pct"/>
            <w:gridSpan w:val="2"/>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 $450 000 </w:t>
            </w:r>
          </w:p>
        </w:tc>
        <w:tc>
          <w:tcPr>
            <w:tcW w:w="169" w:type="pct"/>
            <w:shd w:val="clear" w:color="000000" w:fill="D9D9D9"/>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74" w:type="pct"/>
            <w:shd w:val="clear" w:color="000000" w:fill="948A54"/>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76" w:type="pct"/>
            <w:shd w:val="clear" w:color="000000" w:fill="948A54"/>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948A54"/>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948A54"/>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r>
      <w:tr w:rsidR="00A44424" w:rsidRPr="005D7A98" w:rsidTr="00A44424">
        <w:trPr>
          <w:trHeight w:val="1513"/>
        </w:trPr>
        <w:tc>
          <w:tcPr>
            <w:tcW w:w="590" w:type="pct"/>
            <w:vMerge/>
            <w:shd w:val="clear" w:color="auto" w:fill="auto"/>
            <w:vAlign w:val="center"/>
            <w:hideMark/>
          </w:tcPr>
          <w:p w:rsidR="00835926" w:rsidRPr="005D7A98" w:rsidRDefault="00835926" w:rsidP="00A45F45">
            <w:pPr>
              <w:rPr>
                <w:rFonts w:eastAsia="Times New Roman"/>
                <w:color w:val="000000"/>
                <w:sz w:val="22"/>
                <w:szCs w:val="22"/>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2.1.2. Information dissemination on market potential and development opportunities.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MTICM, UNDP</w:t>
            </w:r>
          </w:p>
        </w:tc>
        <w:tc>
          <w:tcPr>
            <w:tcW w:w="347"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Market Information day, radio/TV programs, Trade Fairs, publishing media </w:t>
            </w:r>
          </w:p>
        </w:tc>
        <w:tc>
          <w:tcPr>
            <w:tcW w:w="339" w:type="pct"/>
            <w:gridSpan w:val="2"/>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 $ 60 000 </w:t>
            </w:r>
          </w:p>
        </w:tc>
        <w:tc>
          <w:tcPr>
            <w:tcW w:w="169" w:type="pct"/>
            <w:shd w:val="clear" w:color="000000" w:fill="D9D9D9"/>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76" w:type="pct"/>
            <w:shd w:val="clear" w:color="000000" w:fill="948A54"/>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948A54"/>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c>
          <w:tcPr>
            <w:tcW w:w="169" w:type="pct"/>
            <w:shd w:val="clear" w:color="000000" w:fill="948A54"/>
            <w:vAlign w:val="center"/>
            <w:hideMark/>
          </w:tcPr>
          <w:p w:rsidR="00835926" w:rsidRPr="005D7A98" w:rsidRDefault="00835926" w:rsidP="00A45F45">
            <w:pPr>
              <w:rPr>
                <w:rFonts w:eastAsia="Times New Roman"/>
                <w:color w:val="000000"/>
                <w:sz w:val="22"/>
                <w:szCs w:val="22"/>
                <w:lang w:val="en-ZA" w:eastAsia="en-ZA"/>
              </w:rPr>
            </w:pPr>
            <w:r w:rsidRPr="005D7A98">
              <w:rPr>
                <w:rFonts w:eastAsia="Times New Roman"/>
                <w:color w:val="000000"/>
                <w:sz w:val="22"/>
                <w:szCs w:val="22"/>
                <w:lang w:val="en-ZA" w:eastAsia="en-ZA"/>
              </w:rPr>
              <w:t> </w:t>
            </w:r>
          </w:p>
        </w:tc>
      </w:tr>
      <w:tr w:rsidR="00A44424" w:rsidRPr="005D7A98" w:rsidTr="00A44424">
        <w:trPr>
          <w:trHeight w:val="330"/>
        </w:trPr>
        <w:tc>
          <w:tcPr>
            <w:tcW w:w="590"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Total for Output 3</w:t>
            </w:r>
          </w:p>
        </w:tc>
        <w:tc>
          <w:tcPr>
            <w:tcW w:w="616"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531"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347" w:type="pct"/>
            <w:shd w:val="clear" w:color="000000" w:fill="31869B"/>
            <w:vAlign w:val="center"/>
            <w:hideMark/>
          </w:tcPr>
          <w:p w:rsidR="00835926" w:rsidRPr="005D7A98" w:rsidRDefault="00835926"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540" w:type="pct"/>
            <w:gridSpan w:val="3"/>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339" w:type="pct"/>
            <w:gridSpan w:val="2"/>
            <w:shd w:val="clear" w:color="000000" w:fill="31869B"/>
            <w:vAlign w:val="center"/>
            <w:hideMark/>
          </w:tcPr>
          <w:p w:rsidR="00835926" w:rsidRPr="005D7A98" w:rsidRDefault="00835926"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 $   844 000 </w:t>
            </w:r>
          </w:p>
        </w:tc>
        <w:tc>
          <w:tcPr>
            <w:tcW w:w="169"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gridSpan w:val="2"/>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74"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76"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r>
      <w:tr w:rsidR="00A44424" w:rsidRPr="005D7A98" w:rsidTr="00A44424">
        <w:trPr>
          <w:trHeight w:val="1035"/>
        </w:trPr>
        <w:tc>
          <w:tcPr>
            <w:tcW w:w="590" w:type="pct"/>
            <w:shd w:val="clear" w:color="auto" w:fill="auto"/>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Output 4.  Public and private sector dialogue and engagement strengthened </w:t>
            </w: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4.1.  Host PPD and forums  </w:t>
            </w:r>
          </w:p>
        </w:tc>
        <w:tc>
          <w:tcPr>
            <w:tcW w:w="531" w:type="pct"/>
            <w:vMerge w:val="restar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MITCM, MFLR, MGYSR, MAFS, BDS, NGO, UNDP</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UNDP, GOL</w:t>
            </w:r>
          </w:p>
        </w:tc>
        <w:tc>
          <w:tcPr>
            <w:tcW w:w="540" w:type="pct"/>
            <w:gridSpan w:val="3"/>
            <w:vMerge w:val="restar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Consultations, reports, workshops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$ 150 000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1035"/>
        </w:trPr>
        <w:tc>
          <w:tcPr>
            <w:tcW w:w="590" w:type="pct"/>
            <w:vMerge w:val="restart"/>
            <w:shd w:val="clear" w:color="auto" w:fill="auto"/>
            <w:vAlign w:val="center"/>
            <w:hideMark/>
          </w:tcPr>
          <w:p w:rsidR="00A44424" w:rsidRPr="005D7A98" w:rsidRDefault="00A44424"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lastRenderedPageBreak/>
              <w:t> </w:t>
            </w:r>
          </w:p>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Indicators:  </w:t>
            </w:r>
          </w:p>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 of forums held; </w:t>
            </w:r>
          </w:p>
          <w:p w:rsidR="00A44424" w:rsidRPr="005D7A98" w:rsidRDefault="00A44424" w:rsidP="00A45F45">
            <w:pPr>
              <w:rPr>
                <w:rFonts w:eastAsia="Times New Roman"/>
                <w:b/>
                <w:bCs/>
                <w:color w:val="000000"/>
                <w:sz w:val="20"/>
                <w:szCs w:val="20"/>
                <w:lang w:val="en-ZA" w:eastAsia="en-ZA"/>
              </w:rPr>
            </w:pPr>
            <w:r w:rsidRPr="005D7A98">
              <w:rPr>
                <w:rFonts w:eastAsia="Times New Roman"/>
                <w:color w:val="000000"/>
                <w:sz w:val="20"/>
                <w:szCs w:val="20"/>
                <w:lang w:val="en-ZA" w:eastAsia="en-ZA"/>
              </w:rPr>
              <w:t xml:space="preserve"># of policies implemented </w:t>
            </w:r>
          </w:p>
        </w:tc>
        <w:tc>
          <w:tcPr>
            <w:tcW w:w="616" w:type="pct"/>
            <w:shd w:val="clear" w:color="auto" w:fill="auto"/>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4.1.1. Identify PP dialogue issues </w:t>
            </w:r>
          </w:p>
        </w:tc>
        <w:tc>
          <w:tcPr>
            <w:tcW w:w="531" w:type="pct"/>
            <w:vMerge/>
            <w:vAlign w:val="center"/>
            <w:hideMark/>
          </w:tcPr>
          <w:p w:rsidR="00A44424" w:rsidRPr="005D7A98" w:rsidRDefault="00A44424" w:rsidP="00A45F45">
            <w:pPr>
              <w:rPr>
                <w:rFonts w:eastAsia="Times New Roman"/>
                <w:color w:val="000000"/>
                <w:sz w:val="20"/>
                <w:szCs w:val="20"/>
                <w:lang w:val="en-ZA" w:eastAsia="en-ZA"/>
              </w:rPr>
            </w:pPr>
          </w:p>
        </w:tc>
        <w:tc>
          <w:tcPr>
            <w:tcW w:w="347" w:type="pct"/>
            <w:shd w:val="clear" w:color="auto" w:fill="auto"/>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UNDP, GOL</w:t>
            </w:r>
          </w:p>
        </w:tc>
        <w:tc>
          <w:tcPr>
            <w:tcW w:w="540" w:type="pct"/>
            <w:gridSpan w:val="3"/>
            <w:vMerge/>
            <w:vAlign w:val="center"/>
            <w:hideMark/>
          </w:tcPr>
          <w:p w:rsidR="00A44424" w:rsidRPr="005D7A98" w:rsidRDefault="00A44424" w:rsidP="00A45F45">
            <w:pPr>
              <w:rPr>
                <w:rFonts w:eastAsia="Times New Roman"/>
                <w:color w:val="000000"/>
                <w:sz w:val="20"/>
                <w:szCs w:val="20"/>
                <w:lang w:val="en-ZA" w:eastAsia="en-ZA"/>
              </w:rPr>
            </w:pPr>
          </w:p>
        </w:tc>
        <w:tc>
          <w:tcPr>
            <w:tcW w:w="339" w:type="pct"/>
            <w:gridSpan w:val="2"/>
            <w:shd w:val="clear" w:color="auto" w:fill="auto"/>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4424" w:rsidRPr="005D7A98" w:rsidRDefault="00A44424"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41" w:type="pct"/>
            <w:shd w:val="clear" w:color="000000" w:fill="A6A6A6"/>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97" w:type="pct"/>
            <w:gridSpan w:val="2"/>
            <w:shd w:val="clear" w:color="000000" w:fill="A6A6A6"/>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tcPr>
          <w:p w:rsidR="00A44424" w:rsidRPr="005D7A98" w:rsidRDefault="00A44424"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721"/>
        </w:trPr>
        <w:tc>
          <w:tcPr>
            <w:tcW w:w="590" w:type="pct"/>
            <w:vMerge/>
            <w:shd w:val="clear" w:color="auto" w:fill="auto"/>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4..2.   Develop institutional partnerships for effective participation </w:t>
            </w:r>
          </w:p>
        </w:tc>
        <w:tc>
          <w:tcPr>
            <w:tcW w:w="531" w:type="pct"/>
            <w:vMerge/>
            <w:vAlign w:val="center"/>
            <w:hideMark/>
          </w:tcPr>
          <w:p w:rsidR="00835926" w:rsidRPr="005D7A98" w:rsidRDefault="00835926" w:rsidP="00A45F45">
            <w:pPr>
              <w:rPr>
                <w:rFonts w:eastAsia="Times New Roman"/>
                <w:color w:val="000000"/>
                <w:sz w:val="20"/>
                <w:szCs w:val="20"/>
                <w:lang w:val="en-ZA" w:eastAsia="en-ZA"/>
              </w:rPr>
            </w:pPr>
          </w:p>
        </w:tc>
        <w:tc>
          <w:tcPr>
            <w:tcW w:w="347"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UNDP, GOL</w:t>
            </w:r>
          </w:p>
        </w:tc>
        <w:tc>
          <w:tcPr>
            <w:tcW w:w="540" w:type="pct"/>
            <w:gridSpan w:val="3"/>
            <w:vMerge/>
            <w:vAlign w:val="center"/>
            <w:hideMark/>
          </w:tcPr>
          <w:p w:rsidR="00835926" w:rsidRPr="005D7A98" w:rsidRDefault="00835926" w:rsidP="00A45F45">
            <w:pPr>
              <w:rPr>
                <w:rFonts w:eastAsia="Times New Roman"/>
                <w:color w:val="000000"/>
                <w:sz w:val="20"/>
                <w:szCs w:val="20"/>
                <w:lang w:val="en-ZA" w:eastAsia="en-ZA"/>
              </w:rPr>
            </w:pPr>
          </w:p>
        </w:tc>
        <w:tc>
          <w:tcPr>
            <w:tcW w:w="339" w:type="pct"/>
            <w:gridSpan w:val="2"/>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510"/>
        </w:trPr>
        <w:tc>
          <w:tcPr>
            <w:tcW w:w="590"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Total for Output 4 </w:t>
            </w:r>
          </w:p>
        </w:tc>
        <w:tc>
          <w:tcPr>
            <w:tcW w:w="616" w:type="pct"/>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531"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347" w:type="pct"/>
            <w:shd w:val="clear" w:color="000000" w:fill="31869B"/>
            <w:vAlign w:val="center"/>
            <w:hideMark/>
          </w:tcPr>
          <w:p w:rsidR="00835926" w:rsidRPr="005D7A98" w:rsidRDefault="00835926"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540" w:type="pct"/>
            <w:gridSpan w:val="3"/>
            <w:shd w:val="clear" w:color="000000" w:fill="31869B"/>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339" w:type="pct"/>
            <w:gridSpan w:val="2"/>
            <w:shd w:val="clear" w:color="000000" w:fill="31869B"/>
            <w:vAlign w:val="center"/>
            <w:hideMark/>
          </w:tcPr>
          <w:p w:rsidR="00835926" w:rsidRPr="005D7A98" w:rsidRDefault="00835926" w:rsidP="00C26A1C">
            <w:pPr>
              <w:rPr>
                <w:rFonts w:eastAsia="Times New Roman"/>
                <w:b/>
                <w:bCs/>
                <w:color w:val="000000"/>
                <w:sz w:val="20"/>
                <w:szCs w:val="20"/>
                <w:lang w:val="en-ZA" w:eastAsia="en-ZA"/>
              </w:rPr>
            </w:pPr>
            <w:r w:rsidRPr="005D7A98">
              <w:rPr>
                <w:rFonts w:eastAsia="Times New Roman"/>
                <w:b/>
                <w:bCs/>
                <w:color w:val="000000"/>
                <w:sz w:val="20"/>
                <w:szCs w:val="20"/>
                <w:lang w:val="en-ZA" w:eastAsia="en-ZA"/>
              </w:rPr>
              <w:t xml:space="preserve"> $ 150 000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gridSpan w:val="2"/>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74"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76"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c>
          <w:tcPr>
            <w:tcW w:w="169" w:type="pct"/>
            <w:shd w:val="clear" w:color="000000" w:fill="31869B"/>
            <w:vAlign w:val="center"/>
            <w:hideMark/>
          </w:tcPr>
          <w:p w:rsidR="00835926" w:rsidRPr="005D7A98" w:rsidRDefault="00835926" w:rsidP="00A45F45">
            <w:pPr>
              <w:jc w:val="center"/>
              <w:rPr>
                <w:rFonts w:eastAsia="Times New Roman"/>
                <w:b/>
                <w:bCs/>
                <w:color w:val="000000"/>
                <w:sz w:val="20"/>
                <w:szCs w:val="20"/>
                <w:lang w:val="en-ZA" w:eastAsia="en-ZA"/>
              </w:rPr>
            </w:pPr>
            <w:r w:rsidRPr="005D7A98">
              <w:rPr>
                <w:rFonts w:eastAsia="Times New Roman"/>
                <w:b/>
                <w:bCs/>
                <w:color w:val="000000"/>
                <w:sz w:val="20"/>
                <w:szCs w:val="20"/>
                <w:lang w:val="en-ZA" w:eastAsia="en-ZA"/>
              </w:rPr>
              <w:t> </w:t>
            </w:r>
          </w:p>
        </w:tc>
      </w:tr>
      <w:tr w:rsidR="00A44424" w:rsidRPr="005D7A98" w:rsidTr="00A44424">
        <w:trPr>
          <w:trHeight w:val="1356"/>
        </w:trPr>
        <w:tc>
          <w:tcPr>
            <w:tcW w:w="590" w:type="pct"/>
            <w:vMerge w:val="restart"/>
            <w:shd w:val="clear" w:color="auto" w:fill="auto"/>
            <w:vAlign w:val="center"/>
            <w:hideMark/>
          </w:tcPr>
          <w:p w:rsidR="00835926" w:rsidRPr="005D7A98" w:rsidRDefault="00835926" w:rsidP="00A45F45">
            <w:pPr>
              <w:rPr>
                <w:rFonts w:eastAsia="Times New Roman"/>
                <w:b/>
                <w:bCs/>
                <w:color w:val="000000"/>
                <w:sz w:val="20"/>
                <w:szCs w:val="20"/>
                <w:lang w:val="en-ZA" w:eastAsia="en-ZA"/>
              </w:rPr>
            </w:pPr>
            <w:r w:rsidRPr="005D7A98">
              <w:rPr>
                <w:rFonts w:eastAsia="Times New Roman"/>
                <w:b/>
                <w:bCs/>
                <w:color w:val="000000"/>
                <w:sz w:val="20"/>
                <w:szCs w:val="20"/>
                <w:lang w:val="en-ZA" w:eastAsia="en-ZA"/>
              </w:rPr>
              <w:t>Output 5.  Functional  project management system set-up</w:t>
            </w: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5.1. Project design and development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Consultations, reports, workshops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262"/>
        </w:trPr>
        <w:tc>
          <w:tcPr>
            <w:tcW w:w="590" w:type="pct"/>
            <w:vMerge/>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5.1.1. Finalise project document, design and planning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MDP, UNDP, MTICM, MGYSR</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Stakeholder meetings, reports,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550"/>
        </w:trPr>
        <w:tc>
          <w:tcPr>
            <w:tcW w:w="590" w:type="pct"/>
            <w:vMerge/>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5.1.2. Resource mobilisation:  develop a resource mobilisation strategy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MDP. UNDP, MTICM, MGYSR</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travel, partner meetings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$5 000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543"/>
        </w:trPr>
        <w:tc>
          <w:tcPr>
            <w:tcW w:w="590" w:type="pct"/>
            <w:vMerge/>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5.1.3 Codify best practices for selection of implementing partners and beneficiaries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MTICM, MGYSR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510"/>
        </w:trPr>
        <w:tc>
          <w:tcPr>
            <w:tcW w:w="590" w:type="pct"/>
            <w:vMerge/>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5.2. Project governance</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275"/>
        </w:trPr>
        <w:tc>
          <w:tcPr>
            <w:tcW w:w="590" w:type="pct"/>
            <w:vMerge/>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5.2.1. Set-up a project steering committee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MDP, MTICM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Stakeholder meetings, reports, Committee meetings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$5 000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2004"/>
        </w:trPr>
        <w:tc>
          <w:tcPr>
            <w:tcW w:w="590" w:type="pct"/>
            <w:vMerge/>
            <w:vAlign w:val="center"/>
            <w:hideMark/>
          </w:tcPr>
          <w:p w:rsidR="00835926" w:rsidRPr="005D7A98" w:rsidRDefault="00835926" w:rsidP="00A45F45">
            <w:pPr>
              <w:rPr>
                <w:rFonts w:eastAsia="Times New Roman"/>
                <w:b/>
                <w:bCs/>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5.1.2. set - up project management processes (Reporting, contracting, coordination, training, communication)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MDP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stakeholder Consultations, reports, workshops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978"/>
        </w:trPr>
        <w:tc>
          <w:tcPr>
            <w:tcW w:w="590" w:type="pct"/>
            <w:vMerge w:val="restar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5.1.3. Document and publish best practices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Stakeholder consultations, reports, publishing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$20 000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840"/>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5.2. Monitoring and Evaluation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47"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9" w:type="pct"/>
            <w:gridSpan w:val="2"/>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958"/>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5.2.1. Develop M&amp;E plan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UN Women </w:t>
            </w:r>
          </w:p>
        </w:tc>
        <w:tc>
          <w:tcPr>
            <w:tcW w:w="347"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Consultants, workshops, stationary, venue </w:t>
            </w:r>
          </w:p>
        </w:tc>
        <w:tc>
          <w:tcPr>
            <w:tcW w:w="339" w:type="pct"/>
            <w:gridSpan w:val="2"/>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 $5 000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729"/>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5.2.2. Reporting</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UN Women, GOL </w:t>
            </w:r>
          </w:p>
        </w:tc>
        <w:tc>
          <w:tcPr>
            <w:tcW w:w="347"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Administration </w:t>
            </w:r>
          </w:p>
        </w:tc>
        <w:tc>
          <w:tcPr>
            <w:tcW w:w="339" w:type="pct"/>
            <w:gridSpan w:val="2"/>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 $5 000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1275"/>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5.2.3. Knowledge resources management</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UN Women </w:t>
            </w:r>
          </w:p>
        </w:tc>
        <w:tc>
          <w:tcPr>
            <w:tcW w:w="347"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UNDP</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Administration </w:t>
            </w:r>
          </w:p>
        </w:tc>
        <w:tc>
          <w:tcPr>
            <w:tcW w:w="339" w:type="pct"/>
            <w:gridSpan w:val="2"/>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 $5 000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510"/>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5.3. Staffing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r>
      <w:tr w:rsidR="00A44424" w:rsidRPr="005D7A98" w:rsidTr="00A44424">
        <w:trPr>
          <w:trHeight w:val="765"/>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5.3.1. Project Manager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Human Resources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                 150 000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765"/>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5.3.2. Technical Advisor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Human Resources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                 120 000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765"/>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5.3.3. Project Assistant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Human Resources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$72 000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780"/>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5.3.4. Support staff</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UNDP, GOL</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GOL</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Human Resources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$100 000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765"/>
        </w:trPr>
        <w:tc>
          <w:tcPr>
            <w:tcW w:w="590" w:type="pct"/>
            <w:vMerge/>
            <w:vAlign w:val="center"/>
            <w:hideMark/>
          </w:tcPr>
          <w:p w:rsidR="00835926" w:rsidRPr="005D7A98" w:rsidRDefault="00835926" w:rsidP="00A45F45">
            <w:pPr>
              <w:rPr>
                <w:rFonts w:eastAsia="Times New Roman"/>
                <w:color w:val="000000"/>
                <w:sz w:val="20"/>
                <w:szCs w:val="20"/>
                <w:lang w:val="en-ZA" w:eastAsia="en-ZA"/>
              </w:rPr>
            </w:pP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5.4. Project administrative costs </w:t>
            </w:r>
          </w:p>
        </w:tc>
        <w:tc>
          <w:tcPr>
            <w:tcW w:w="531" w:type="pct"/>
            <w:shd w:val="clear" w:color="auto" w:fill="auto"/>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347" w:type="pct"/>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UNDP </w:t>
            </w:r>
          </w:p>
        </w:tc>
        <w:tc>
          <w:tcPr>
            <w:tcW w:w="540" w:type="pct"/>
            <w:gridSpan w:val="3"/>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xml:space="preserve">Human Resources </w:t>
            </w:r>
          </w:p>
        </w:tc>
        <w:tc>
          <w:tcPr>
            <w:tcW w:w="339" w:type="pct"/>
            <w:gridSpan w:val="2"/>
            <w:shd w:val="clear" w:color="auto" w:fill="auto"/>
            <w:vAlign w:val="center"/>
            <w:hideMark/>
          </w:tcPr>
          <w:p w:rsidR="00835926" w:rsidRPr="005D7A98" w:rsidRDefault="00835926" w:rsidP="00C26A1C">
            <w:pPr>
              <w:rPr>
                <w:rFonts w:eastAsia="Times New Roman"/>
                <w:color w:val="000000"/>
                <w:sz w:val="20"/>
                <w:szCs w:val="20"/>
                <w:lang w:val="en-ZA" w:eastAsia="en-ZA"/>
              </w:rPr>
            </w:pPr>
            <w:r w:rsidRPr="005D7A98">
              <w:rPr>
                <w:rFonts w:eastAsia="Times New Roman"/>
                <w:color w:val="000000"/>
                <w:sz w:val="20"/>
                <w:szCs w:val="20"/>
                <w:lang w:val="en-ZA" w:eastAsia="en-ZA"/>
              </w:rPr>
              <w:t xml:space="preserve"> $126 000 </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D9D9D9"/>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gridSpan w:val="2"/>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A6A6A6"/>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4"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76"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c>
          <w:tcPr>
            <w:tcW w:w="169" w:type="pct"/>
            <w:shd w:val="clear" w:color="000000" w:fill="948A54"/>
            <w:vAlign w:val="center"/>
            <w:hideMark/>
          </w:tcPr>
          <w:p w:rsidR="00835926" w:rsidRPr="005D7A98" w:rsidRDefault="00835926" w:rsidP="00A45F45">
            <w:pPr>
              <w:jc w:val="center"/>
              <w:rPr>
                <w:rFonts w:eastAsia="Times New Roman"/>
                <w:color w:val="000000"/>
                <w:sz w:val="20"/>
                <w:szCs w:val="20"/>
                <w:lang w:val="en-ZA" w:eastAsia="en-ZA"/>
              </w:rPr>
            </w:pPr>
            <w:r w:rsidRPr="005D7A98">
              <w:rPr>
                <w:rFonts w:eastAsia="Times New Roman"/>
                <w:color w:val="000000"/>
                <w:sz w:val="20"/>
                <w:szCs w:val="20"/>
                <w:lang w:val="en-ZA" w:eastAsia="en-ZA"/>
              </w:rPr>
              <w:t>X</w:t>
            </w:r>
          </w:p>
        </w:tc>
      </w:tr>
      <w:tr w:rsidR="00A44424" w:rsidRPr="005D7A98" w:rsidTr="00A44424">
        <w:trPr>
          <w:trHeight w:val="510"/>
        </w:trPr>
        <w:tc>
          <w:tcPr>
            <w:tcW w:w="1737" w:type="pct"/>
            <w:gridSpan w:val="3"/>
            <w:shd w:val="clear" w:color="auto" w:fill="8DB3E2"/>
            <w:vAlign w:val="center"/>
            <w:hideMark/>
          </w:tcPr>
          <w:p w:rsidR="00835926" w:rsidRPr="005D7A98" w:rsidRDefault="00835926" w:rsidP="00A45F45">
            <w:pPr>
              <w:rPr>
                <w:b/>
                <w:color w:val="000000"/>
                <w:sz w:val="20"/>
                <w:lang w:val="en-ZA"/>
              </w:rPr>
            </w:pPr>
            <w:r w:rsidRPr="005D7A98">
              <w:rPr>
                <w:b/>
                <w:color w:val="000000"/>
                <w:sz w:val="20"/>
                <w:lang w:val="en-ZA"/>
              </w:rPr>
              <w:t xml:space="preserve">Total for Output 5 </w:t>
            </w:r>
            <w:r w:rsidRPr="005D7A98">
              <w:rPr>
                <w:rFonts w:eastAsia="Times New Roman"/>
                <w:b/>
                <w:color w:val="000000"/>
                <w:sz w:val="20"/>
                <w:szCs w:val="20"/>
                <w:lang w:val="en-ZA" w:eastAsia="en-ZA"/>
              </w:rPr>
              <w:t> </w:t>
            </w:r>
          </w:p>
        </w:tc>
        <w:tc>
          <w:tcPr>
            <w:tcW w:w="347" w:type="pct"/>
            <w:shd w:val="clear" w:color="auto" w:fill="8DB3E2"/>
            <w:vAlign w:val="center"/>
            <w:hideMark/>
          </w:tcPr>
          <w:p w:rsidR="00835926" w:rsidRPr="005D7A98" w:rsidRDefault="00835926" w:rsidP="00A45F45">
            <w:pPr>
              <w:rPr>
                <w:b/>
                <w:color w:val="000000"/>
                <w:sz w:val="20"/>
                <w:lang w:val="en-ZA"/>
              </w:rPr>
            </w:pPr>
            <w:r w:rsidRPr="005D7A98">
              <w:rPr>
                <w:b/>
                <w:color w:val="000000"/>
                <w:sz w:val="20"/>
                <w:lang w:val="en-ZA"/>
              </w:rPr>
              <w:t> </w:t>
            </w:r>
          </w:p>
        </w:tc>
        <w:tc>
          <w:tcPr>
            <w:tcW w:w="130" w:type="pct"/>
            <w:shd w:val="clear" w:color="auto" w:fill="8DB3E2"/>
            <w:vAlign w:val="center"/>
            <w:hideMark/>
          </w:tcPr>
          <w:p w:rsidR="00835926" w:rsidRPr="005D7A98" w:rsidRDefault="00835926" w:rsidP="00C26A1C">
            <w:pPr>
              <w:rPr>
                <w:b/>
                <w:color w:val="000000"/>
                <w:sz w:val="20"/>
                <w:lang w:val="en-ZA"/>
              </w:rPr>
            </w:pPr>
            <w:r w:rsidRPr="005D7A98">
              <w:rPr>
                <w:b/>
                <w:color w:val="000000"/>
                <w:sz w:val="20"/>
                <w:lang w:val="en-ZA"/>
              </w:rPr>
              <w:t> </w:t>
            </w:r>
          </w:p>
        </w:tc>
        <w:tc>
          <w:tcPr>
            <w:tcW w:w="213" w:type="pct"/>
            <w:tcBorders>
              <w:top w:val="nil"/>
              <w:left w:val="nil"/>
              <w:bottom w:val="single" w:sz="8" w:space="0" w:color="auto"/>
              <w:right w:val="single" w:sz="4" w:space="0" w:color="auto"/>
            </w:tcBorders>
            <w:shd w:val="clear" w:color="000000" w:fill="31869B"/>
          </w:tcPr>
          <w:p w:rsidR="00835926" w:rsidRPr="005D7A98" w:rsidRDefault="00835926" w:rsidP="00A45F45">
            <w:pPr>
              <w:jc w:val="center"/>
              <w:rPr>
                <w:rFonts w:eastAsia="Times New Roman"/>
                <w:color w:val="000000"/>
                <w:sz w:val="20"/>
                <w:szCs w:val="20"/>
                <w:lang w:val="en-ZA" w:eastAsia="en-ZA"/>
              </w:rPr>
            </w:pPr>
          </w:p>
        </w:tc>
        <w:tc>
          <w:tcPr>
            <w:tcW w:w="198" w:type="pct"/>
            <w:tcBorders>
              <w:top w:val="single" w:sz="4" w:space="0" w:color="auto"/>
              <w:left w:val="single" w:sz="4" w:space="0" w:color="auto"/>
              <w:bottom w:val="single" w:sz="4" w:space="0" w:color="auto"/>
              <w:right w:val="single" w:sz="4" w:space="0" w:color="auto"/>
            </w:tcBorders>
            <w:shd w:val="clear" w:color="000000" w:fill="31869B"/>
          </w:tcPr>
          <w:p w:rsidR="00835926" w:rsidRPr="005D7A98" w:rsidRDefault="00835926" w:rsidP="00A45F45">
            <w:pPr>
              <w:rPr>
                <w:rFonts w:eastAsia="Times New Roman"/>
                <w:color w:val="000000"/>
                <w:sz w:val="20"/>
                <w:szCs w:val="20"/>
                <w:lang w:val="en-ZA" w:eastAsia="en-ZA"/>
              </w:rPr>
            </w:pPr>
          </w:p>
        </w:tc>
        <w:tc>
          <w:tcPr>
            <w:tcW w:w="339" w:type="pct"/>
            <w:gridSpan w:val="2"/>
            <w:shd w:val="clear" w:color="auto" w:fill="8DB3E2"/>
            <w:vAlign w:val="center"/>
            <w:hideMark/>
          </w:tcPr>
          <w:p w:rsidR="00835926" w:rsidRPr="005D7A98" w:rsidRDefault="00835926" w:rsidP="00C26A1C">
            <w:pPr>
              <w:rPr>
                <w:b/>
                <w:color w:val="000000"/>
                <w:sz w:val="20"/>
                <w:lang w:val="en-ZA"/>
              </w:rPr>
            </w:pPr>
            <w:r w:rsidRPr="005D7A98">
              <w:rPr>
                <w:b/>
                <w:color w:val="000000"/>
                <w:sz w:val="20"/>
                <w:lang w:val="en-ZA"/>
              </w:rPr>
              <w:t xml:space="preserve"> $</w:t>
            </w:r>
            <w:r w:rsidRPr="005D7A98">
              <w:rPr>
                <w:rFonts w:eastAsia="Times New Roman"/>
                <w:b/>
                <w:color w:val="000000"/>
                <w:sz w:val="20"/>
                <w:szCs w:val="20"/>
                <w:lang w:val="en-ZA" w:eastAsia="en-ZA"/>
              </w:rPr>
              <w:t>623</w:t>
            </w:r>
            <w:r w:rsidRPr="005D7A98">
              <w:rPr>
                <w:b/>
                <w:color w:val="000000"/>
                <w:sz w:val="20"/>
                <w:lang w:val="en-ZA"/>
              </w:rPr>
              <w:t xml:space="preserve"> 000 </w:t>
            </w:r>
          </w:p>
        </w:tc>
        <w:tc>
          <w:tcPr>
            <w:tcW w:w="169"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69"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69"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69"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69"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69"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69" w:type="pct"/>
            <w:gridSpan w:val="2"/>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69"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74"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76"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69"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c>
          <w:tcPr>
            <w:tcW w:w="169" w:type="pct"/>
            <w:shd w:val="clear" w:color="auto" w:fill="8DB3E2"/>
            <w:vAlign w:val="center"/>
            <w:hideMark/>
          </w:tcPr>
          <w:p w:rsidR="00835926" w:rsidRPr="005D7A98" w:rsidRDefault="00835926" w:rsidP="00A45F45">
            <w:pPr>
              <w:jc w:val="center"/>
              <w:rPr>
                <w:b/>
                <w:color w:val="000000"/>
                <w:sz w:val="20"/>
                <w:lang w:val="en-ZA"/>
              </w:rPr>
            </w:pPr>
            <w:r w:rsidRPr="005D7A98">
              <w:rPr>
                <w:b/>
                <w:color w:val="000000"/>
                <w:sz w:val="20"/>
                <w:lang w:val="en-ZA"/>
              </w:rPr>
              <w:t> </w:t>
            </w:r>
          </w:p>
        </w:tc>
      </w:tr>
      <w:tr w:rsidR="00A44424" w:rsidRPr="005D7A98" w:rsidTr="00A44424">
        <w:trPr>
          <w:trHeight w:val="600"/>
        </w:trPr>
        <w:tc>
          <w:tcPr>
            <w:tcW w:w="590" w:type="pct"/>
            <w:shd w:val="clear" w:color="auto" w:fill="auto"/>
            <w:vAlign w:val="center"/>
            <w:hideMark/>
          </w:tcPr>
          <w:p w:rsidR="00835926" w:rsidRPr="005D7A98" w:rsidRDefault="00835926" w:rsidP="00A45F45">
            <w:pPr>
              <w:rPr>
                <w:b/>
                <w:color w:val="000000"/>
                <w:sz w:val="22"/>
                <w:lang w:val="en-ZA"/>
              </w:rPr>
            </w:pPr>
            <w:r w:rsidRPr="005D7A98">
              <w:rPr>
                <w:rFonts w:eastAsia="Times New Roman"/>
                <w:b/>
                <w:bCs/>
                <w:color w:val="000000"/>
                <w:sz w:val="22"/>
                <w:szCs w:val="22"/>
                <w:lang w:val="en-ZA" w:eastAsia="en-ZA"/>
              </w:rPr>
              <w:lastRenderedPageBreak/>
              <w:t xml:space="preserve">Total Project Budget </w:t>
            </w:r>
          </w:p>
        </w:tc>
        <w:tc>
          <w:tcPr>
            <w:tcW w:w="616"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31"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347" w:type="pct"/>
            <w:shd w:val="clear" w:color="auto" w:fill="auto"/>
            <w:vAlign w:val="center"/>
            <w:hideMark/>
          </w:tcPr>
          <w:p w:rsidR="00835926" w:rsidRPr="005D7A98" w:rsidRDefault="00835926" w:rsidP="00A45F45">
            <w:pPr>
              <w:rPr>
                <w:rFonts w:eastAsia="Times New Roman"/>
                <w:color w:val="000000"/>
                <w:sz w:val="20"/>
                <w:szCs w:val="20"/>
                <w:lang w:val="en-ZA" w:eastAsia="en-ZA"/>
              </w:rPr>
            </w:pPr>
            <w:r w:rsidRPr="005D7A98">
              <w:rPr>
                <w:rFonts w:eastAsia="Times New Roman"/>
                <w:color w:val="000000"/>
                <w:sz w:val="20"/>
                <w:szCs w:val="20"/>
                <w:lang w:val="en-ZA" w:eastAsia="en-ZA"/>
              </w:rPr>
              <w:t> </w:t>
            </w:r>
          </w:p>
        </w:tc>
        <w:tc>
          <w:tcPr>
            <w:tcW w:w="540" w:type="pct"/>
            <w:gridSpan w:val="3"/>
            <w:shd w:val="clear" w:color="auto" w:fill="auto"/>
            <w:noWrap/>
            <w:vAlign w:val="bottom"/>
            <w:hideMark/>
          </w:tcPr>
          <w:p w:rsidR="00835926" w:rsidRPr="005D7A98" w:rsidRDefault="00835926" w:rsidP="00A45F45">
            <w:pPr>
              <w:rPr>
                <w:color w:val="000000"/>
                <w:sz w:val="22"/>
                <w:lang w:val="en-ZA"/>
              </w:rPr>
            </w:pPr>
            <w:r w:rsidRPr="005D7A98">
              <w:rPr>
                <w:rFonts w:eastAsia="Times New Roman"/>
                <w:color w:val="000000"/>
                <w:sz w:val="22"/>
                <w:szCs w:val="22"/>
                <w:lang w:val="en-ZA" w:eastAsia="en-ZA"/>
              </w:rPr>
              <w:t> </w:t>
            </w:r>
          </w:p>
        </w:tc>
        <w:tc>
          <w:tcPr>
            <w:tcW w:w="339" w:type="pct"/>
            <w:gridSpan w:val="2"/>
            <w:shd w:val="clear" w:color="auto" w:fill="auto"/>
            <w:vAlign w:val="center"/>
            <w:hideMark/>
          </w:tcPr>
          <w:p w:rsidR="00835926" w:rsidRPr="005D7A98" w:rsidRDefault="00827C16" w:rsidP="00827C16">
            <w:pPr>
              <w:rPr>
                <w:b/>
                <w:color w:val="000000"/>
                <w:sz w:val="22"/>
                <w:lang w:val="en-ZA"/>
              </w:rPr>
            </w:pPr>
            <w:r>
              <w:rPr>
                <w:rFonts w:eastAsia="Times New Roman"/>
                <w:b/>
                <w:bCs/>
                <w:color w:val="000000"/>
                <w:sz w:val="22"/>
                <w:szCs w:val="22"/>
                <w:lang w:val="en-ZA" w:eastAsia="en-ZA"/>
              </w:rPr>
              <w:t xml:space="preserve"> $3 22</w:t>
            </w:r>
            <w:r w:rsidR="00835926" w:rsidRPr="005D7A98">
              <w:rPr>
                <w:rFonts w:eastAsia="Times New Roman"/>
                <w:b/>
                <w:bCs/>
                <w:color w:val="000000"/>
                <w:sz w:val="22"/>
                <w:szCs w:val="22"/>
                <w:lang w:val="en-ZA" w:eastAsia="en-ZA"/>
              </w:rPr>
              <w:t xml:space="preserve">5 000 </w:t>
            </w:r>
          </w:p>
        </w:tc>
        <w:tc>
          <w:tcPr>
            <w:tcW w:w="675" w:type="pct"/>
            <w:gridSpan w:val="4"/>
            <w:shd w:val="clear" w:color="000000" w:fill="D9D9D9"/>
            <w:vAlign w:val="center"/>
            <w:hideMark/>
          </w:tcPr>
          <w:p w:rsidR="00835926" w:rsidRPr="005D7A98" w:rsidRDefault="00835926" w:rsidP="00A45F45">
            <w:pPr>
              <w:rPr>
                <w:rFonts w:eastAsia="Times New Roman"/>
                <w:color w:val="000000"/>
                <w:lang w:val="en-ZA" w:eastAsia="en-ZA"/>
              </w:rPr>
            </w:pPr>
            <w:r w:rsidRPr="005D7A98">
              <w:rPr>
                <w:color w:val="000000"/>
                <w:lang w:val="en-ZA"/>
              </w:rPr>
              <w:t xml:space="preserve"> $</w:t>
            </w:r>
            <w:r w:rsidRPr="005D7A98">
              <w:rPr>
                <w:rFonts w:eastAsia="Times New Roman"/>
                <w:color w:val="000000"/>
                <w:lang w:val="en-ZA" w:eastAsia="en-ZA"/>
              </w:rPr>
              <w:t>791 250</w:t>
            </w:r>
            <w:r w:rsidRPr="005D7A98">
              <w:rPr>
                <w:color w:val="000000"/>
                <w:lang w:val="en-ZA"/>
              </w:rPr>
              <w:t xml:space="preserve">.00 </w:t>
            </w:r>
          </w:p>
        </w:tc>
        <w:tc>
          <w:tcPr>
            <w:tcW w:w="675" w:type="pct"/>
            <w:gridSpan w:val="5"/>
            <w:shd w:val="clear" w:color="000000" w:fill="A6A6A6"/>
            <w:vAlign w:val="center"/>
            <w:hideMark/>
          </w:tcPr>
          <w:p w:rsidR="00835926" w:rsidRPr="005D7A98" w:rsidRDefault="00835926" w:rsidP="00A45F45">
            <w:pPr>
              <w:rPr>
                <w:rFonts w:eastAsia="Times New Roman"/>
                <w:color w:val="000000"/>
                <w:lang w:val="en-ZA" w:eastAsia="en-ZA"/>
              </w:rPr>
            </w:pPr>
            <w:r w:rsidRPr="005D7A98">
              <w:rPr>
                <w:color w:val="000000"/>
                <w:lang w:val="en-ZA"/>
              </w:rPr>
              <w:t xml:space="preserve"> $1 </w:t>
            </w:r>
            <w:r w:rsidRPr="005D7A98">
              <w:rPr>
                <w:rFonts w:eastAsia="Times New Roman"/>
                <w:color w:val="000000"/>
                <w:lang w:val="en-ZA" w:eastAsia="en-ZA"/>
              </w:rPr>
              <w:t>424 250</w:t>
            </w:r>
            <w:r w:rsidRPr="005D7A98">
              <w:rPr>
                <w:color w:val="000000"/>
                <w:lang w:val="en-ZA"/>
              </w:rPr>
              <w:t xml:space="preserve">.00 </w:t>
            </w:r>
          </w:p>
        </w:tc>
        <w:tc>
          <w:tcPr>
            <w:tcW w:w="688" w:type="pct"/>
            <w:gridSpan w:val="4"/>
            <w:shd w:val="clear" w:color="000000" w:fill="948A54"/>
            <w:vAlign w:val="center"/>
            <w:hideMark/>
          </w:tcPr>
          <w:p w:rsidR="00835926" w:rsidRPr="005D7A98" w:rsidRDefault="00835926" w:rsidP="00A45F45">
            <w:pPr>
              <w:rPr>
                <w:rFonts w:eastAsia="Times New Roman"/>
                <w:color w:val="000000"/>
                <w:lang w:val="en-ZA" w:eastAsia="en-ZA"/>
              </w:rPr>
            </w:pPr>
            <w:r w:rsidRPr="005D7A98">
              <w:rPr>
                <w:color w:val="000000"/>
                <w:lang w:val="en-ZA"/>
              </w:rPr>
              <w:t xml:space="preserve"> $</w:t>
            </w:r>
            <w:r w:rsidRPr="005D7A98">
              <w:rPr>
                <w:rFonts w:eastAsia="Times New Roman"/>
                <w:color w:val="000000"/>
                <w:lang w:val="en-ZA" w:eastAsia="en-ZA"/>
              </w:rPr>
              <w:t>949 500.0</w:t>
            </w:r>
            <w:r w:rsidRPr="005D7A98">
              <w:rPr>
                <w:color w:val="000000"/>
                <w:lang w:val="en-ZA"/>
              </w:rPr>
              <w:t xml:space="preserve"> </w:t>
            </w:r>
          </w:p>
        </w:tc>
      </w:tr>
    </w:tbl>
    <w:p w:rsidR="001F20D7" w:rsidRPr="005D7A98" w:rsidRDefault="001F20D7" w:rsidP="00C26A1C"/>
    <w:p w:rsidR="00405C84" w:rsidRPr="005D7A98" w:rsidRDefault="00405C84" w:rsidP="00405C84">
      <w:pPr>
        <w:spacing w:before="100" w:beforeAutospacing="1" w:after="100" w:afterAutospacing="1"/>
        <w:contextualSpacing/>
        <w:jc w:val="both"/>
        <w:rPr>
          <w:rFonts w:eastAsia="Times New Roman"/>
          <w:sz w:val="22"/>
          <w:szCs w:val="22"/>
        </w:rPr>
      </w:pPr>
    </w:p>
    <w:p w:rsidR="00405C84" w:rsidRPr="005D7A98" w:rsidRDefault="00405C84" w:rsidP="00405C84">
      <w:pPr>
        <w:pStyle w:val="Heading2"/>
        <w:numPr>
          <w:ilvl w:val="0"/>
          <w:numId w:val="0"/>
        </w:numPr>
        <w:spacing w:before="100" w:beforeAutospacing="1" w:after="100" w:afterAutospacing="1"/>
        <w:contextualSpacing/>
        <w:jc w:val="both"/>
        <w:rPr>
          <w:rFonts w:ascii="Cambria" w:eastAsia="Times New Roman" w:hAnsi="Cambria"/>
          <w:sz w:val="22"/>
          <w:szCs w:val="22"/>
        </w:rPr>
        <w:sectPr w:rsidR="00405C84" w:rsidRPr="005D7A98" w:rsidSect="0004356F">
          <w:pgSz w:w="16840" w:h="11907" w:orient="landscape" w:code="9"/>
          <w:pgMar w:top="1134" w:right="1134" w:bottom="1134" w:left="1134" w:header="720" w:footer="720" w:gutter="0"/>
          <w:cols w:space="720"/>
          <w:docGrid w:linePitch="326"/>
        </w:sectPr>
      </w:pPr>
    </w:p>
    <w:p w:rsidR="00405C84" w:rsidRPr="005D7A98" w:rsidRDefault="00405C84" w:rsidP="00405C84">
      <w:pPr>
        <w:pStyle w:val="Heading1"/>
        <w:numPr>
          <w:ilvl w:val="0"/>
          <w:numId w:val="14"/>
        </w:numPr>
        <w:spacing w:before="100" w:beforeAutospacing="1" w:after="100" w:afterAutospacing="1"/>
        <w:rPr>
          <w:rFonts w:ascii="Cambria" w:hAnsi="Cambria"/>
          <w:sz w:val="22"/>
          <w:szCs w:val="22"/>
        </w:rPr>
      </w:pPr>
      <w:bookmarkStart w:id="26" w:name="_Toc400025310"/>
      <w:r w:rsidRPr="005D7A98">
        <w:rPr>
          <w:rFonts w:ascii="Cambria" w:hAnsi="Cambria"/>
          <w:sz w:val="22"/>
          <w:szCs w:val="22"/>
        </w:rPr>
        <w:lastRenderedPageBreak/>
        <w:t>MANAGEMENT AND COORDINATION ARRANGEMENTS</w:t>
      </w:r>
      <w:bookmarkEnd w:id="26"/>
    </w:p>
    <w:p w:rsidR="00405C84" w:rsidRPr="005D7A98" w:rsidRDefault="00405C84" w:rsidP="00405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both"/>
        <w:rPr>
          <w:rFonts w:eastAsia="Times New Roman"/>
          <w:sz w:val="22"/>
          <w:szCs w:val="22"/>
          <w:lang w:eastAsia="en-ZA"/>
        </w:rPr>
      </w:pPr>
      <w:r w:rsidRPr="005D7A98">
        <w:rPr>
          <w:rFonts w:eastAsia="Times New Roman"/>
          <w:sz w:val="22"/>
          <w:szCs w:val="22"/>
        </w:rPr>
        <w:t>Article III of the Standard Basic Agreement, between the Government of the Kingdom of Lesotho and UND,P of 31 December 1974 states that execution of UNDP-assisted projects shall remain the responsibility of the Government.  This was also reaffirmed in United Nations General Assembly resolution 44/211, which categorically states that the recipient.  Governments have the sole responsibility for the co-ordination of external assistance and the principal</w:t>
      </w:r>
      <w:r w:rsidRPr="005D7A98">
        <w:rPr>
          <w:rFonts w:eastAsia="Times New Roman"/>
          <w:sz w:val="22"/>
          <w:szCs w:val="22"/>
          <w:lang w:eastAsia="en-ZA"/>
        </w:rPr>
        <w:t xml:space="preserve"> </w:t>
      </w:r>
      <w:r w:rsidRPr="005D7A98">
        <w:rPr>
          <w:rFonts w:eastAsia="Times New Roman"/>
          <w:sz w:val="22"/>
          <w:szCs w:val="22"/>
        </w:rPr>
        <w:t>responsibility for its design and management and that the exercise of those</w:t>
      </w:r>
      <w:r w:rsidRPr="005D7A98">
        <w:rPr>
          <w:rFonts w:eastAsia="Times New Roman"/>
          <w:sz w:val="22"/>
          <w:szCs w:val="22"/>
          <w:lang w:eastAsia="en-ZA"/>
        </w:rPr>
        <w:t xml:space="preserve"> </w:t>
      </w:r>
      <w:r w:rsidRPr="005D7A98">
        <w:rPr>
          <w:rFonts w:eastAsia="Times New Roman"/>
          <w:sz w:val="22"/>
          <w:szCs w:val="22"/>
        </w:rPr>
        <w:t>responsibilities is crucial to the optimal use of external assistance and to</w:t>
      </w:r>
      <w:r w:rsidRPr="005D7A98">
        <w:rPr>
          <w:rFonts w:eastAsia="Times New Roman"/>
          <w:sz w:val="22"/>
          <w:szCs w:val="22"/>
          <w:lang w:eastAsia="en-ZA"/>
        </w:rPr>
        <w:t xml:space="preserve"> the strengthening and utilisation of national capacity. </w:t>
      </w:r>
      <w:r w:rsidRPr="005D7A98">
        <w:rPr>
          <w:rFonts w:eastAsia="Times New Roman"/>
          <w:color w:val="000000"/>
          <w:sz w:val="22"/>
          <w:szCs w:val="22"/>
          <w:lang w:eastAsia="en-ZA"/>
        </w:rPr>
        <w:t>UNDP works to help develop and enhance the national capacities in the initiation, implementation and conclusion of the developmental undertakings in which it is involved as a partner. For this to work, it is essential that the Government assume the overall responsibility and direction for the execution of the UNDP-supported initiatives.  To this end, the National Implementation (NIM) modality, with UNDP support to NIM, will be used for programme execution in accordance with the approved United Nations Development Assistance Framework (UNDAF) – Action Plan.</w:t>
      </w:r>
    </w:p>
    <w:p w:rsidR="00405C84" w:rsidRPr="005D7A98" w:rsidRDefault="00405C84" w:rsidP="00405C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 xml:space="preserve">The Ministry of Development Planning will be the main implementing partner for the project, on behalf of the Government of Lesotho.  However, for delivery of technical project support and implementation, the following Ministries and institutions are targeted:  </w:t>
      </w:r>
    </w:p>
    <w:p w:rsidR="00405C84" w:rsidRPr="005D7A98" w:rsidRDefault="00405C84" w:rsidP="00405C84">
      <w:pPr>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 xml:space="preserve">Ministry of Forestry and Land Reclamation, </w:t>
      </w:r>
    </w:p>
    <w:p w:rsidR="00405C84" w:rsidRPr="005D7A98" w:rsidRDefault="00405C84" w:rsidP="00405C84">
      <w:pPr>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 xml:space="preserve">Ministry of Agriculture, </w:t>
      </w:r>
    </w:p>
    <w:p w:rsidR="00405C84" w:rsidRPr="005D7A98" w:rsidRDefault="00405C84" w:rsidP="00405C84">
      <w:pPr>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 xml:space="preserve">Ministry of Trade, Industry, Cooperatives and Marketing  </w:t>
      </w:r>
    </w:p>
    <w:p w:rsidR="00405C84" w:rsidRPr="005D7A98" w:rsidRDefault="00405C84" w:rsidP="00405C84">
      <w:pPr>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Ministry of Development Planning</w:t>
      </w:r>
    </w:p>
    <w:p w:rsidR="00405C84" w:rsidRPr="005D7A98" w:rsidRDefault="00405C84" w:rsidP="00405C84">
      <w:pPr>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 xml:space="preserve">Ministry of Gender, Youth, Sports and recreation </w:t>
      </w:r>
    </w:p>
    <w:p w:rsidR="00405C84" w:rsidRPr="005D7A98" w:rsidRDefault="00405C84" w:rsidP="00405C84">
      <w:pPr>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Business Development Service providers (public and private)</w:t>
      </w:r>
    </w:p>
    <w:p w:rsidR="00405C84" w:rsidRPr="005D7A98" w:rsidRDefault="00405C84" w:rsidP="00405C84">
      <w:pPr>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 xml:space="preserve">Private Sector, NGOs and MFIs </w:t>
      </w:r>
    </w:p>
    <w:p w:rsidR="00405C84" w:rsidRPr="005D7A98" w:rsidRDefault="00405C84" w:rsidP="00405C84">
      <w:pPr>
        <w:numPr>
          <w:ilvl w:val="1"/>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Lesotho Chamber of Commerce/Private Sector Foundation</w:t>
      </w:r>
    </w:p>
    <w:p w:rsidR="00405C84" w:rsidRPr="005D7A98" w:rsidRDefault="00405C84" w:rsidP="00405C84">
      <w:pPr>
        <w:numPr>
          <w:ilvl w:val="1"/>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 xml:space="preserve">Hand in Hand International Lesotho </w:t>
      </w:r>
    </w:p>
    <w:p w:rsidR="00405C84" w:rsidRPr="005D7A98" w:rsidRDefault="00405C84" w:rsidP="00405C84">
      <w:pPr>
        <w:numPr>
          <w:ilvl w:val="1"/>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 xml:space="preserve">Rural Self-Help Development Association (RSDA) </w:t>
      </w:r>
    </w:p>
    <w:p w:rsidR="00405C84" w:rsidRPr="005D7A98" w:rsidRDefault="00405C84" w:rsidP="00405C84">
      <w:pPr>
        <w:numPr>
          <w:ilvl w:val="1"/>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 xml:space="preserve">Moliko Finance Trust </w:t>
      </w:r>
    </w:p>
    <w:p w:rsidR="00405C84" w:rsidRPr="005D7A98" w:rsidRDefault="00405C84" w:rsidP="00405C84">
      <w:pPr>
        <w:numPr>
          <w:ilvl w:val="1"/>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eastAsia="Times New Roman"/>
          <w:sz w:val="22"/>
          <w:szCs w:val="22"/>
        </w:rPr>
      </w:pPr>
      <w:r w:rsidRPr="005D7A98">
        <w:rPr>
          <w:rFonts w:eastAsia="Times New Roman"/>
          <w:sz w:val="22"/>
          <w:szCs w:val="22"/>
        </w:rPr>
        <w:t>Other (</w:t>
      </w:r>
      <w:r w:rsidRPr="005D7A98">
        <w:rPr>
          <w:rFonts w:eastAsia="Times New Roman"/>
          <w:i/>
          <w:sz w:val="22"/>
          <w:szCs w:val="22"/>
        </w:rPr>
        <w:t>to be appointed when necessary)</w:t>
      </w:r>
    </w:p>
    <w:p w:rsidR="00405C84" w:rsidRPr="005D7A98" w:rsidRDefault="00405C84" w:rsidP="00405C84">
      <w:pPr>
        <w:spacing w:before="100" w:beforeAutospacing="1" w:after="100" w:afterAutospacing="1"/>
        <w:contextualSpacing/>
        <w:jc w:val="both"/>
        <w:rPr>
          <w:rFonts w:eastAsia="Times New Roman"/>
          <w:sz w:val="22"/>
          <w:szCs w:val="22"/>
        </w:rPr>
      </w:pPr>
      <w:r w:rsidRPr="005D7A98">
        <w:rPr>
          <w:rFonts w:eastAsia="Times New Roman"/>
          <w:sz w:val="22"/>
          <w:szCs w:val="22"/>
        </w:rPr>
        <w:t xml:space="preserve">In line with the UNDP Harmonized Approach to Cash Transfers (HACT) approach to disbursements of project funds, the preferred modality is for the implementing partner to run the government processes for activities set out in an approved Annual Work Plan, based on which UNDP will make direct payments to service providers.  Alternatively, as requested, UNDP can run transactions as specified in the annex and make payments to service providers based on that. </w:t>
      </w:r>
    </w:p>
    <w:p w:rsidR="00405C84" w:rsidRPr="005D7A98" w:rsidRDefault="00405C84" w:rsidP="00405C84">
      <w:pPr>
        <w:spacing w:before="100" w:beforeAutospacing="1" w:after="100" w:afterAutospacing="1"/>
        <w:contextualSpacing/>
        <w:jc w:val="both"/>
        <w:rPr>
          <w:rFonts w:eastAsia="Times New Roman"/>
          <w:sz w:val="22"/>
          <w:szCs w:val="22"/>
        </w:rPr>
      </w:pPr>
    </w:p>
    <w:p w:rsidR="00405C84" w:rsidRPr="005D7A98" w:rsidRDefault="00405C84" w:rsidP="00405C84">
      <w:pPr>
        <w:spacing w:before="100" w:beforeAutospacing="1" w:after="100" w:afterAutospacing="1"/>
        <w:jc w:val="both"/>
        <w:rPr>
          <w:rFonts w:eastAsia="Times New Roman"/>
          <w:sz w:val="22"/>
          <w:szCs w:val="22"/>
        </w:rPr>
      </w:pPr>
      <w:r w:rsidRPr="005D7A98">
        <w:rPr>
          <w:rFonts w:eastAsia="Times New Roman"/>
          <w:sz w:val="22"/>
          <w:szCs w:val="22"/>
        </w:rPr>
        <w:t xml:space="preserve">In all administrative and operational aspects of the project implementation, the UNDP Country Office will provide support to and facilitate the implementation of activities in the form of </w:t>
      </w:r>
      <w:r w:rsidRPr="005D7A98">
        <w:rPr>
          <w:rFonts w:eastAsia="Times New Roman"/>
          <w:b/>
          <w:sz w:val="22"/>
          <w:szCs w:val="22"/>
        </w:rPr>
        <w:t>Implementation Support Services</w:t>
      </w:r>
      <w:r w:rsidRPr="005D7A98">
        <w:rPr>
          <w:rFonts w:eastAsia="Times New Roman"/>
          <w:sz w:val="22"/>
          <w:szCs w:val="22"/>
        </w:rPr>
        <w:t xml:space="preserve"> under the National Implementation Modality. </w:t>
      </w:r>
    </w:p>
    <w:p w:rsidR="00405C84" w:rsidRPr="005D7A98" w:rsidRDefault="00405C84" w:rsidP="00405C84">
      <w:pPr>
        <w:pStyle w:val="Heading2"/>
        <w:numPr>
          <w:ilvl w:val="1"/>
          <w:numId w:val="14"/>
        </w:numPr>
        <w:spacing w:before="100" w:beforeAutospacing="1" w:after="100" w:afterAutospacing="1"/>
        <w:rPr>
          <w:rFonts w:ascii="Cambria" w:hAnsi="Cambria"/>
          <w:sz w:val="22"/>
          <w:szCs w:val="22"/>
        </w:rPr>
      </w:pPr>
      <w:bookmarkStart w:id="27" w:name="_Toc400025311"/>
      <w:r w:rsidRPr="005D7A98">
        <w:rPr>
          <w:rFonts w:ascii="Cambria" w:hAnsi="Cambria"/>
          <w:sz w:val="22"/>
          <w:szCs w:val="22"/>
        </w:rPr>
        <w:t>Project Management</w:t>
      </w:r>
      <w:bookmarkEnd w:id="27"/>
      <w:r w:rsidRPr="005D7A98">
        <w:rPr>
          <w:rFonts w:ascii="Cambria" w:hAnsi="Cambria"/>
          <w:sz w:val="22"/>
          <w:szCs w:val="22"/>
        </w:rPr>
        <w:t xml:space="preserve"> </w:t>
      </w:r>
    </w:p>
    <w:p w:rsidR="00405C84" w:rsidRPr="005D7A98" w:rsidRDefault="00405C84" w:rsidP="00405C84">
      <w:pPr>
        <w:spacing w:before="100" w:beforeAutospacing="1" w:after="100" w:afterAutospacing="1"/>
        <w:jc w:val="both"/>
        <w:rPr>
          <w:rFonts w:eastAsia="Times New Roman"/>
          <w:sz w:val="22"/>
          <w:szCs w:val="22"/>
        </w:rPr>
      </w:pPr>
      <w:r w:rsidRPr="005D7A98">
        <w:rPr>
          <w:rFonts w:eastAsia="Times New Roman"/>
          <w:sz w:val="22"/>
          <w:szCs w:val="22"/>
        </w:rPr>
        <w:t xml:space="preserve">In line with PRINCE 2 project management standards, a Steering Committee will be established for making, on a consensus basis, management decisions for a project when guidance is required by the Project Manager, including recommendation for UNDP/ Implementing Partner approval of project revisions.  Project reviews by this group are made at designated decision points during the running of a project (see below), or as necessary when raised by the Project Manager.  This group is consulted by the Project Manager for decisions when PM tolerances have been exceeded. </w:t>
      </w:r>
    </w:p>
    <w:p w:rsidR="00405C84" w:rsidRPr="005D7A98" w:rsidRDefault="00405C84" w:rsidP="00405C84">
      <w:pPr>
        <w:spacing w:before="100" w:beforeAutospacing="1" w:after="100" w:afterAutospacing="1"/>
        <w:jc w:val="both"/>
        <w:rPr>
          <w:rFonts w:eastAsia="Times New Roman"/>
          <w:sz w:val="22"/>
          <w:szCs w:val="22"/>
        </w:rPr>
      </w:pPr>
    </w:p>
    <w:p w:rsidR="00405C84" w:rsidRPr="005D7A98" w:rsidRDefault="00405C84" w:rsidP="00405C84">
      <w:pPr>
        <w:spacing w:before="100" w:beforeAutospacing="1" w:after="100" w:afterAutospacing="1"/>
        <w:jc w:val="both"/>
        <w:rPr>
          <w:rFonts w:eastAsia="Times New Roman"/>
          <w:sz w:val="22"/>
          <w:szCs w:val="22"/>
        </w:rPr>
      </w:pPr>
    </w:p>
    <w:p w:rsidR="00405C84" w:rsidRPr="005D7A98" w:rsidRDefault="00405C84" w:rsidP="00405C84">
      <w:pPr>
        <w:numPr>
          <w:ilvl w:val="2"/>
          <w:numId w:val="14"/>
        </w:numPr>
        <w:spacing w:before="100" w:beforeAutospacing="1" w:after="100" w:afterAutospacing="1"/>
        <w:jc w:val="both"/>
        <w:rPr>
          <w:b/>
          <w:sz w:val="22"/>
          <w:szCs w:val="22"/>
          <w:lang w:val="en-US"/>
        </w:rPr>
      </w:pPr>
      <w:r w:rsidRPr="005D7A98">
        <w:rPr>
          <w:b/>
          <w:sz w:val="22"/>
          <w:szCs w:val="22"/>
          <w:lang w:val="en-US"/>
        </w:rPr>
        <w:t xml:space="preserve">Project Steering Committee: </w:t>
      </w:r>
    </w:p>
    <w:p w:rsidR="00405C84" w:rsidRPr="005D7A98" w:rsidRDefault="00405C84" w:rsidP="00405C84">
      <w:pPr>
        <w:spacing w:before="100" w:beforeAutospacing="1" w:after="100" w:afterAutospacing="1"/>
        <w:jc w:val="both"/>
        <w:rPr>
          <w:sz w:val="22"/>
          <w:szCs w:val="22"/>
        </w:rPr>
      </w:pPr>
      <w:r w:rsidRPr="005D7A98">
        <w:rPr>
          <w:sz w:val="22"/>
          <w:szCs w:val="22"/>
          <w:lang w:val="en-US"/>
        </w:rPr>
        <w:t xml:space="preserve">The Project Steering Committee (PSC) is responsible for the overall direction and management of the project and has responsibility and authority for the project. The PSC is the group responsible for making executive management decisions for a project when guidance is required by the Project Manager, including approval of project plans and revisions.  </w:t>
      </w:r>
    </w:p>
    <w:p w:rsidR="00405C84" w:rsidRPr="005D7A98" w:rsidRDefault="00405C84" w:rsidP="00405C84">
      <w:pPr>
        <w:spacing w:before="100" w:beforeAutospacing="1" w:after="100" w:afterAutospacing="1"/>
        <w:rPr>
          <w:rFonts w:eastAsia="Times New Roman"/>
          <w:i/>
          <w:sz w:val="22"/>
          <w:szCs w:val="22"/>
        </w:rPr>
      </w:pPr>
      <w:r w:rsidRPr="005D7A98">
        <w:rPr>
          <w:rFonts w:eastAsia="Times New Roman"/>
          <w:i/>
          <w:sz w:val="22"/>
          <w:szCs w:val="22"/>
        </w:rPr>
        <w:t xml:space="preserve">The Steering Committee </w:t>
      </w:r>
      <w:r w:rsidRPr="005D7A98">
        <w:rPr>
          <w:rFonts w:eastAsia="Times New Roman"/>
          <w:sz w:val="22"/>
          <w:szCs w:val="22"/>
        </w:rPr>
        <w:t xml:space="preserve">representation will be as follows:  </w:t>
      </w:r>
      <w:r w:rsidRPr="005D7A98">
        <w:rPr>
          <w:rFonts w:eastAsia="Times New Roman"/>
          <w:i/>
          <w:sz w:val="22"/>
          <w:szCs w:val="22"/>
        </w:rPr>
        <w:t xml:space="preserve">  </w:t>
      </w:r>
    </w:p>
    <w:p w:rsidR="00405C84" w:rsidRPr="005D7A98" w:rsidRDefault="00405C84" w:rsidP="00405C84">
      <w:pPr>
        <w:numPr>
          <w:ilvl w:val="0"/>
          <w:numId w:val="12"/>
        </w:numPr>
        <w:spacing w:before="100" w:beforeAutospacing="1" w:after="100" w:afterAutospacing="1"/>
        <w:jc w:val="both"/>
        <w:rPr>
          <w:rFonts w:eastAsia="Times New Roman"/>
          <w:sz w:val="22"/>
          <w:szCs w:val="22"/>
        </w:rPr>
      </w:pPr>
      <w:r w:rsidRPr="005D7A98">
        <w:rPr>
          <w:rFonts w:eastAsia="Times New Roman"/>
          <w:b/>
          <w:sz w:val="22"/>
          <w:szCs w:val="22"/>
        </w:rPr>
        <w:t xml:space="preserve">Executive </w:t>
      </w:r>
      <w:r w:rsidRPr="005D7A98">
        <w:rPr>
          <w:rFonts w:eastAsia="Times New Roman"/>
          <w:i/>
          <w:sz w:val="22"/>
          <w:szCs w:val="22"/>
        </w:rPr>
        <w:t>(Coordinating Ministry</w:t>
      </w:r>
      <w:r w:rsidR="00A45F45" w:rsidRPr="005D7A98">
        <w:rPr>
          <w:rFonts w:eastAsia="Times New Roman"/>
          <w:i/>
          <w:sz w:val="22"/>
          <w:szCs w:val="22"/>
        </w:rPr>
        <w:t>)</w:t>
      </w:r>
      <w:r w:rsidR="00A45F45" w:rsidRPr="005D7A98">
        <w:rPr>
          <w:rFonts w:eastAsia="Times New Roman"/>
          <w:b/>
          <w:i/>
          <w:sz w:val="22"/>
          <w:szCs w:val="22"/>
        </w:rPr>
        <w:t xml:space="preserve"> </w:t>
      </w:r>
      <w:r w:rsidR="00A45F45" w:rsidRPr="005D7A98">
        <w:rPr>
          <w:rFonts w:eastAsia="Times New Roman"/>
          <w:sz w:val="22"/>
          <w:szCs w:val="22"/>
        </w:rPr>
        <w:t>representing</w:t>
      </w:r>
      <w:r w:rsidRPr="005D7A98">
        <w:rPr>
          <w:rFonts w:eastAsia="Times New Roman"/>
          <w:sz w:val="22"/>
          <w:szCs w:val="22"/>
        </w:rPr>
        <w:t xml:space="preserve"> the project ownership to chair the group. </w:t>
      </w:r>
    </w:p>
    <w:p w:rsidR="00405C84" w:rsidRPr="005D7A98" w:rsidRDefault="00405C84" w:rsidP="00405C84">
      <w:pPr>
        <w:numPr>
          <w:ilvl w:val="0"/>
          <w:numId w:val="12"/>
        </w:numPr>
        <w:spacing w:before="100" w:beforeAutospacing="1" w:after="100" w:afterAutospacing="1"/>
        <w:jc w:val="both"/>
        <w:rPr>
          <w:rFonts w:eastAsia="Times New Roman"/>
          <w:sz w:val="22"/>
          <w:szCs w:val="22"/>
        </w:rPr>
      </w:pPr>
      <w:r w:rsidRPr="005D7A98">
        <w:rPr>
          <w:rFonts w:eastAsia="Times New Roman"/>
          <w:b/>
          <w:sz w:val="22"/>
          <w:szCs w:val="22"/>
        </w:rPr>
        <w:t>Senior Supplier</w:t>
      </w:r>
      <w:r w:rsidRPr="005D7A98">
        <w:rPr>
          <w:rFonts w:eastAsia="Times New Roman"/>
          <w:sz w:val="22"/>
          <w:szCs w:val="22"/>
        </w:rPr>
        <w:t xml:space="preserve"> </w:t>
      </w:r>
      <w:r w:rsidRPr="005D7A98">
        <w:rPr>
          <w:rFonts w:eastAsia="Times New Roman"/>
          <w:i/>
          <w:sz w:val="22"/>
          <w:szCs w:val="22"/>
        </w:rPr>
        <w:t>(UNDP)</w:t>
      </w:r>
      <w:r w:rsidRPr="005D7A98">
        <w:rPr>
          <w:rFonts w:eastAsia="Times New Roman"/>
          <w:sz w:val="22"/>
          <w:szCs w:val="22"/>
        </w:rPr>
        <w:t xml:space="preserve"> role to provide guidance regarding the technical feasibility of the project, and </w:t>
      </w:r>
    </w:p>
    <w:p w:rsidR="00405C84" w:rsidRPr="005D7A98" w:rsidRDefault="00405C84" w:rsidP="00405C84">
      <w:pPr>
        <w:numPr>
          <w:ilvl w:val="0"/>
          <w:numId w:val="12"/>
        </w:numPr>
        <w:spacing w:before="100" w:beforeAutospacing="1" w:after="100" w:afterAutospacing="1"/>
        <w:jc w:val="both"/>
        <w:rPr>
          <w:rFonts w:eastAsia="Times New Roman"/>
          <w:sz w:val="22"/>
          <w:szCs w:val="22"/>
        </w:rPr>
      </w:pPr>
      <w:r w:rsidRPr="005D7A98">
        <w:rPr>
          <w:rFonts w:eastAsia="Times New Roman"/>
          <w:b/>
          <w:sz w:val="22"/>
          <w:szCs w:val="22"/>
        </w:rPr>
        <w:t xml:space="preserve">Senior Beneficiary </w:t>
      </w:r>
      <w:r w:rsidRPr="005D7A98">
        <w:rPr>
          <w:rFonts w:eastAsia="Times New Roman"/>
          <w:i/>
          <w:sz w:val="22"/>
          <w:szCs w:val="22"/>
        </w:rPr>
        <w:t>(government entities participating in the project)</w:t>
      </w:r>
      <w:r w:rsidRPr="005D7A98">
        <w:rPr>
          <w:rFonts w:eastAsia="Times New Roman"/>
          <w:sz w:val="22"/>
          <w:szCs w:val="22"/>
        </w:rPr>
        <w:t xml:space="preserve"> role to ensure the realization of project benefits from the perspective of project beneficiaries.  </w:t>
      </w:r>
    </w:p>
    <w:p w:rsidR="00405C84" w:rsidRPr="005D7A98" w:rsidRDefault="00405C84" w:rsidP="00405C84">
      <w:pPr>
        <w:numPr>
          <w:ilvl w:val="0"/>
          <w:numId w:val="12"/>
        </w:numPr>
        <w:spacing w:before="100" w:beforeAutospacing="1" w:after="100" w:afterAutospacing="1"/>
        <w:jc w:val="both"/>
        <w:rPr>
          <w:rFonts w:eastAsia="Times New Roman"/>
          <w:sz w:val="22"/>
          <w:szCs w:val="22"/>
        </w:rPr>
      </w:pPr>
      <w:r w:rsidRPr="005D7A98">
        <w:rPr>
          <w:rFonts w:eastAsia="Times New Roman"/>
          <w:b/>
          <w:sz w:val="22"/>
          <w:szCs w:val="22"/>
        </w:rPr>
        <w:t xml:space="preserve">Other beneficiaries, </w:t>
      </w:r>
      <w:r w:rsidRPr="005D7A98">
        <w:rPr>
          <w:rFonts w:eastAsia="Times New Roman"/>
          <w:sz w:val="22"/>
          <w:szCs w:val="22"/>
        </w:rPr>
        <w:t>including representatives of responsible agencies such as private sector, NGOs and MFIs.</w:t>
      </w:r>
    </w:p>
    <w:p w:rsidR="00405C84" w:rsidRPr="005D7A98" w:rsidRDefault="00405C84" w:rsidP="00405C84">
      <w:pPr>
        <w:spacing w:before="100" w:beforeAutospacing="1" w:after="100" w:afterAutospacing="1"/>
        <w:jc w:val="both"/>
        <w:rPr>
          <w:rFonts w:eastAsia="Times New Roman"/>
          <w:sz w:val="22"/>
          <w:szCs w:val="22"/>
        </w:rPr>
      </w:pPr>
      <w:r w:rsidRPr="005D7A98">
        <w:rPr>
          <w:rFonts w:eastAsia="Times New Roman"/>
          <w:sz w:val="22"/>
          <w:szCs w:val="22"/>
        </w:rPr>
        <w:t xml:space="preserve">In the context of this project, the steering committee will have 12 members, representing government, private sector, NGOs, MFIs and development partners.  The Steering Committee will meet every six months and review and approve annual budgets and work plans and provide strategic guidance to the project. </w:t>
      </w:r>
    </w:p>
    <w:p w:rsidR="00405C84" w:rsidRPr="005D7A98" w:rsidRDefault="00D31F68" w:rsidP="00405C84">
      <w:pPr>
        <w:spacing w:before="100" w:beforeAutospacing="1" w:after="100" w:afterAutospacing="1"/>
      </w:pPr>
      <w:r>
        <w:rPr>
          <w:noProof/>
          <w:lang w:val="en-ZA" w:eastAsia="en-ZA"/>
        </w:rPr>
        <mc:AlternateContent>
          <mc:Choice Requires="wps">
            <w:drawing>
              <wp:anchor distT="0" distB="0" distL="114296" distR="114296" simplePos="0" relativeHeight="251667456" behindDoc="0" locked="0" layoutInCell="1" allowOverlap="1">
                <wp:simplePos x="0" y="0"/>
                <wp:positionH relativeFrom="column">
                  <wp:posOffset>2842894</wp:posOffset>
                </wp:positionH>
                <wp:positionV relativeFrom="paragraph">
                  <wp:posOffset>2367280</wp:posOffset>
                </wp:positionV>
                <wp:extent cx="0" cy="147320"/>
                <wp:effectExtent l="0" t="0" r="19050" b="2413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73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E82678" id="Straight Connector 34" o:spid="_x0000_s1026" style="position:absolute;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223.85pt,186.4pt" to="223.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">
                <o:lock v:ext="edit" shapetype="f"/>
              </v:line>
            </w:pict>
          </mc:Fallback>
        </mc:AlternateContent>
      </w:r>
      <w:r>
        <w:rPr>
          <w:noProof/>
          <w:lang w:val="en-ZA" w:eastAsia="en-ZA"/>
        </w:rPr>
        <mc:AlternateContent>
          <mc:Choice Requires="wps">
            <w:drawing>
              <wp:anchor distT="0" distB="0" distL="114296" distR="114296" simplePos="0" relativeHeight="251664384" behindDoc="0" locked="0" layoutInCell="1" allowOverlap="1">
                <wp:simplePos x="0" y="0"/>
                <wp:positionH relativeFrom="column">
                  <wp:posOffset>746124</wp:posOffset>
                </wp:positionH>
                <wp:positionV relativeFrom="paragraph">
                  <wp:posOffset>2518410</wp:posOffset>
                </wp:positionV>
                <wp:extent cx="0" cy="22860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2997A2" id="Straight Connector 31" o:spid="_x0000_s1026" style="position:absolute;z-index:251664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58.75pt,198.3pt" to="58.75pt,2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">
                <o:lock v:ext="edit" shapetype="f"/>
              </v:line>
            </w:pict>
          </mc:Fallback>
        </mc:AlternateContent>
      </w:r>
      <w:r>
        <w:rPr>
          <w:noProof/>
          <w:lang w:val="en-ZA" w:eastAsia="en-ZA"/>
        </w:rPr>
        <mc:AlternateContent>
          <mc:Choice Requires="wps">
            <w:drawing>
              <wp:anchor distT="0" distB="0" distL="114300" distR="114300" simplePos="0" relativeHeight="251662336" behindDoc="0" locked="0" layoutInCell="1" allowOverlap="1">
                <wp:simplePos x="0" y="0"/>
                <wp:positionH relativeFrom="column">
                  <wp:posOffset>746125</wp:posOffset>
                </wp:positionH>
                <wp:positionV relativeFrom="paragraph">
                  <wp:posOffset>2514600</wp:posOffset>
                </wp:positionV>
                <wp:extent cx="4222115" cy="3810"/>
                <wp:effectExtent l="0" t="0" r="26035" b="34290"/>
                <wp:wrapNone/>
                <wp:docPr id="2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22115" cy="3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53E19F"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5pt,198pt" to="391.2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">
                <o:lock v:ext="edit" shapetype="f"/>
              </v:line>
            </w:pict>
          </mc:Fallback>
        </mc:AlternateContent>
      </w:r>
      <w:r>
        <w:rPr>
          <w:noProof/>
          <w:lang w:val="en-ZA" w:eastAsia="en-ZA"/>
        </w:rPr>
        <mc:AlternateContent>
          <mc:Choice Requires="wps">
            <w:drawing>
              <wp:anchor distT="0" distB="0" distL="114296" distR="114296" simplePos="0" relativeHeight="251663360" behindDoc="0" locked="0" layoutInCell="1" allowOverlap="1">
                <wp:simplePos x="0" y="0"/>
                <wp:positionH relativeFrom="column">
                  <wp:posOffset>2167254</wp:posOffset>
                </wp:positionH>
                <wp:positionV relativeFrom="paragraph">
                  <wp:posOffset>2514600</wp:posOffset>
                </wp:positionV>
                <wp:extent cx="0" cy="233045"/>
                <wp:effectExtent l="0" t="0" r="19050" b="3365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30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91A430" id="Straight Connector 30" o:spid="_x0000_s1026" style="position:absolute;flip:x;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170.65pt,198pt" to="170.65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">
                <o:lock v:ext="edit" shapetype="f"/>
              </v:line>
            </w:pict>
          </mc:Fallback>
        </mc:AlternateContent>
      </w:r>
      <w:r>
        <w:rPr>
          <w:noProof/>
          <w:lang w:val="en-ZA" w:eastAsia="en-ZA"/>
        </w:rPr>
        <mc:AlternateContent>
          <mc:Choice Requires="wps">
            <w:drawing>
              <wp:anchor distT="0" distB="0" distL="114296" distR="114296" simplePos="0" relativeHeight="251665408" behindDoc="0" locked="0" layoutInCell="1" allowOverlap="1">
                <wp:simplePos x="0" y="0"/>
                <wp:positionH relativeFrom="column">
                  <wp:posOffset>3463924</wp:posOffset>
                </wp:positionH>
                <wp:positionV relativeFrom="paragraph">
                  <wp:posOffset>2514600</wp:posOffset>
                </wp:positionV>
                <wp:extent cx="0" cy="233045"/>
                <wp:effectExtent l="0" t="0" r="19050" b="3365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0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80A4D0" id="Straight Connector 32" o:spid="_x0000_s1026" style="position:absolute;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272.75pt,198pt" to="272.75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">
                <o:lock v:ext="edit" shapetype="f"/>
              </v:line>
            </w:pict>
          </mc:Fallback>
        </mc:AlternateContent>
      </w:r>
      <w:r>
        <w:rPr>
          <w:noProof/>
          <w:lang w:val="en-ZA" w:eastAsia="en-ZA"/>
        </w:rPr>
        <mc:AlternateContent>
          <mc:Choice Requires="wps">
            <w:drawing>
              <wp:anchor distT="0" distB="0" distL="114296" distR="114296" simplePos="0" relativeHeight="251666432" behindDoc="0" locked="0" layoutInCell="1" allowOverlap="1">
                <wp:simplePos x="0" y="0"/>
                <wp:positionH relativeFrom="column">
                  <wp:posOffset>4964429</wp:posOffset>
                </wp:positionH>
                <wp:positionV relativeFrom="paragraph">
                  <wp:posOffset>2518410</wp:posOffset>
                </wp:positionV>
                <wp:extent cx="0" cy="22860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AAF828" id="Straight Connector 33" o:spid="_x0000_s1026" style="position:absolute;z-index:251666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390.9pt,198.3pt" to="390.9pt,2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">
                <o:lock v:ext="edit" shapetype="f"/>
              </v:line>
            </w:pict>
          </mc:Fallback>
        </mc:AlternateContent>
      </w:r>
      <w:r>
        <w:rPr>
          <w:noProof/>
          <w:lang w:val="en-ZA" w:eastAsia="en-ZA"/>
        </w:rPr>
        <mc:AlternateContent>
          <mc:Choice Requires="wpc">
            <w:drawing>
              <wp:inline distT="0" distB="0" distL="0" distR="0">
                <wp:extent cx="5943600" cy="3956050"/>
                <wp:effectExtent l="0" t="0" r="0" b="0"/>
                <wp:docPr id="20"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
                        <wps:cNvSpPr>
                          <a:spLocks noChangeArrowheads="1"/>
                        </wps:cNvSpPr>
                        <wps:spPr bwMode="auto">
                          <a:xfrm>
                            <a:off x="571500" y="571507"/>
                            <a:ext cx="4686300" cy="374605"/>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jc w:val="center"/>
                                <w:rPr>
                                  <w:b/>
                                </w:rPr>
                              </w:pPr>
                              <w:r>
                                <w:rPr>
                                  <w:b/>
                                </w:rPr>
                                <w:t xml:space="preserve">Project Steering Committee </w:t>
                              </w:r>
                            </w:p>
                          </w:txbxContent>
                        </wps:txbx>
                        <wps:bodyPr rot="0" vert="horz" wrap="square" lIns="91440" tIns="45720" rIns="91440" bIns="45720" anchor="t" anchorCtr="0" upright="1">
                          <a:noAutofit/>
                        </wps:bodyPr>
                      </wps:wsp>
                      <wps:wsp>
                        <wps:cNvPr id="3" name="Rectangle 6"/>
                        <wps:cNvSpPr>
                          <a:spLocks noChangeArrowheads="1"/>
                        </wps:cNvSpPr>
                        <wps:spPr bwMode="auto">
                          <a:xfrm>
                            <a:off x="571500" y="800110"/>
                            <a:ext cx="1485900" cy="571507"/>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jc w:val="center"/>
                                <w:rPr>
                                  <w:b/>
                                  <w:bCs/>
                                  <w:sz w:val="16"/>
                                  <w:szCs w:val="16"/>
                                </w:rPr>
                              </w:pPr>
                              <w:r>
                                <w:rPr>
                                  <w:b/>
                                  <w:bCs/>
                                  <w:sz w:val="16"/>
                                  <w:szCs w:val="16"/>
                                </w:rPr>
                                <w:t xml:space="preserve">Senior Beneficiary </w:t>
                              </w:r>
                            </w:p>
                            <w:p w:rsidR="00A44424" w:rsidRPr="004B7F71" w:rsidRDefault="00A44424" w:rsidP="00405C84">
                              <w:pPr>
                                <w:jc w:val="center"/>
                                <w:rPr>
                                  <w:sz w:val="16"/>
                                  <w:szCs w:val="16"/>
                                </w:rPr>
                              </w:pPr>
                              <w:r>
                                <w:rPr>
                                  <w:b/>
                                  <w:bCs/>
                                  <w:sz w:val="16"/>
                                  <w:szCs w:val="16"/>
                                </w:rPr>
                                <w:t xml:space="preserve">MFLR, MITCM, MAFS, MGYSR, </w:t>
                              </w:r>
                            </w:p>
                          </w:txbxContent>
                        </wps:txbx>
                        <wps:bodyPr rot="0" vert="horz" wrap="square" lIns="91440" tIns="45720" rIns="91440" bIns="45720" anchor="t" anchorCtr="0" upright="1">
                          <a:noAutofit/>
                        </wps:bodyPr>
                      </wps:wsp>
                      <wps:wsp>
                        <wps:cNvPr id="6" name="Rectangle 7"/>
                        <wps:cNvSpPr>
                          <a:spLocks noChangeArrowheads="1"/>
                        </wps:cNvSpPr>
                        <wps:spPr bwMode="auto">
                          <a:xfrm>
                            <a:off x="2057400" y="800110"/>
                            <a:ext cx="1600200" cy="571507"/>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jc w:val="center"/>
                                <w:rPr>
                                  <w:b/>
                                  <w:sz w:val="18"/>
                                  <w:szCs w:val="18"/>
                                </w:rPr>
                              </w:pPr>
                              <w:r w:rsidRPr="00CA0EEF">
                                <w:rPr>
                                  <w:b/>
                                  <w:sz w:val="18"/>
                                  <w:szCs w:val="18"/>
                                </w:rPr>
                                <w:t>Executive</w:t>
                              </w:r>
                            </w:p>
                            <w:p w:rsidR="00A44424" w:rsidRPr="00EB563F" w:rsidRDefault="00A44424" w:rsidP="00405C84">
                              <w:pPr>
                                <w:jc w:val="center"/>
                                <w:rPr>
                                  <w:b/>
                                  <w:sz w:val="20"/>
                                  <w:szCs w:val="20"/>
                                </w:rPr>
                              </w:pPr>
                              <w:r>
                                <w:rPr>
                                  <w:b/>
                                  <w:sz w:val="20"/>
                                  <w:szCs w:val="20"/>
                                </w:rPr>
                                <w:t>PS Ministry of Development Planning</w:t>
                              </w:r>
                            </w:p>
                          </w:txbxContent>
                        </wps:txbx>
                        <wps:bodyPr rot="0" vert="horz" wrap="square" lIns="91440" tIns="45720" rIns="91440" bIns="45720" anchor="t" anchorCtr="0" upright="1">
                          <a:noAutofit/>
                        </wps:bodyPr>
                      </wps:wsp>
                      <wps:wsp>
                        <wps:cNvPr id="8" name="Rectangle 8"/>
                        <wps:cNvSpPr>
                          <a:spLocks noChangeArrowheads="1"/>
                        </wps:cNvSpPr>
                        <wps:spPr bwMode="auto">
                          <a:xfrm>
                            <a:off x="3657600" y="800110"/>
                            <a:ext cx="1600200" cy="571507"/>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Pr="00CA0EEF" w:rsidRDefault="00A44424" w:rsidP="00405C84">
                              <w:pPr>
                                <w:jc w:val="center"/>
                                <w:rPr>
                                  <w:b/>
                                  <w:bCs/>
                                  <w:sz w:val="18"/>
                                  <w:szCs w:val="18"/>
                                </w:rPr>
                              </w:pPr>
                              <w:r w:rsidRPr="00CA0EEF">
                                <w:rPr>
                                  <w:b/>
                                  <w:bCs/>
                                  <w:sz w:val="18"/>
                                  <w:szCs w:val="18"/>
                                </w:rPr>
                                <w:t>Senior Supplier</w:t>
                              </w:r>
                            </w:p>
                            <w:p w:rsidR="00A44424" w:rsidRPr="00EB563F" w:rsidRDefault="00A44424" w:rsidP="00405C84">
                              <w:pPr>
                                <w:jc w:val="center"/>
                                <w:rPr>
                                  <w:sz w:val="20"/>
                                  <w:szCs w:val="20"/>
                                  <w:lang w:val="es-ES"/>
                                </w:rPr>
                              </w:pPr>
                              <w:r>
                                <w:rPr>
                                  <w:sz w:val="20"/>
                                  <w:szCs w:val="20"/>
                                  <w:lang w:val="es-ES"/>
                                </w:rPr>
                                <w:t>DRR UNDP</w:t>
                              </w:r>
                            </w:p>
                          </w:txbxContent>
                        </wps:txbx>
                        <wps:bodyPr rot="0" vert="horz" wrap="square" lIns="91440" tIns="45720" rIns="91440" bIns="45720" anchor="t" anchorCtr="0" upright="1">
                          <a:noAutofit/>
                        </wps:bodyPr>
                      </wps:wsp>
                      <wps:wsp>
                        <wps:cNvPr id="9" name="AutoShape 9"/>
                        <wps:cNvCnPr>
                          <a:cxnSpLocks noChangeShapeType="1"/>
                        </wps:cNvCnPr>
                        <wps:spPr bwMode="auto">
                          <a:xfrm>
                            <a:off x="2857500" y="1371617"/>
                            <a:ext cx="0" cy="572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10"/>
                        <wps:cNvSpPr>
                          <a:spLocks noChangeArrowheads="1"/>
                        </wps:cNvSpPr>
                        <wps:spPr bwMode="auto">
                          <a:xfrm>
                            <a:off x="228600" y="1485919"/>
                            <a:ext cx="1600200" cy="68580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jc w:val="center"/>
                                <w:rPr>
                                  <w:b/>
                                  <w:sz w:val="18"/>
                                  <w:szCs w:val="18"/>
                                </w:rPr>
                              </w:pPr>
                              <w:r>
                                <w:rPr>
                                  <w:b/>
                                  <w:sz w:val="18"/>
                                  <w:szCs w:val="18"/>
                                </w:rPr>
                                <w:t>Project Assurance</w:t>
                              </w:r>
                            </w:p>
                            <w:p w:rsidR="00A44424" w:rsidRPr="0086371F" w:rsidRDefault="00A44424" w:rsidP="00405C84">
                              <w:pPr>
                                <w:jc w:val="center"/>
                                <w:rPr>
                                  <w:sz w:val="16"/>
                                  <w:szCs w:val="16"/>
                                </w:rPr>
                              </w:pPr>
                              <w:r>
                                <w:rPr>
                                  <w:sz w:val="16"/>
                                  <w:szCs w:val="16"/>
                                </w:rPr>
                                <w:t>Designated to UNDP, Head of Strategic and Policy Unit</w:t>
                              </w:r>
                            </w:p>
                            <w:p w:rsidR="00A44424" w:rsidRPr="0086371F" w:rsidRDefault="00A44424" w:rsidP="00405C84">
                              <w:pPr>
                                <w:jc w:val="center"/>
                                <w:rPr>
                                  <w:sz w:val="16"/>
                                  <w:szCs w:val="16"/>
                                </w:rPr>
                              </w:pPr>
                            </w:p>
                            <w:p w:rsidR="00A44424" w:rsidRPr="00EB563F" w:rsidRDefault="00A44424" w:rsidP="00405C84">
                              <w:pPr>
                                <w:pStyle w:val="BodyText3"/>
                                <w:jc w:val="center"/>
                                <w:rPr>
                                  <w:b/>
                                  <w:bCs/>
                                </w:rPr>
                              </w:pPr>
                            </w:p>
                          </w:txbxContent>
                        </wps:txbx>
                        <wps:bodyPr rot="0" vert="horz" wrap="square" lIns="91440" tIns="45720" rIns="91440" bIns="45720" anchor="t" anchorCtr="0" upright="1">
                          <a:noAutofit/>
                        </wps:bodyPr>
                      </wps:wsp>
                      <wps:wsp>
                        <wps:cNvPr id="11" name="Rectangle 11"/>
                        <wps:cNvSpPr>
                          <a:spLocks noChangeArrowheads="1"/>
                        </wps:cNvSpPr>
                        <wps:spPr bwMode="auto">
                          <a:xfrm>
                            <a:off x="3739515" y="1705610"/>
                            <a:ext cx="1371600" cy="57785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jc w:val="center"/>
                                <w:rPr>
                                  <w:sz w:val="18"/>
                                  <w:szCs w:val="18"/>
                                </w:rPr>
                              </w:pPr>
                              <w:r>
                                <w:rPr>
                                  <w:b/>
                                  <w:sz w:val="18"/>
                                  <w:szCs w:val="18"/>
                                </w:rPr>
                                <w:t>Project technical Support (</w:t>
                              </w:r>
                              <w:r>
                                <w:rPr>
                                  <w:sz w:val="18"/>
                                  <w:szCs w:val="18"/>
                                </w:rPr>
                                <w:t xml:space="preserve">UNDP/partner) </w:t>
                              </w:r>
                            </w:p>
                          </w:txbxContent>
                        </wps:txbx>
                        <wps:bodyPr rot="0" vert="horz" wrap="square" lIns="91440" tIns="45720" rIns="91440" bIns="45720" anchor="t" anchorCtr="0" upright="1">
                          <a:noAutofit/>
                        </wps:bodyPr>
                      </wps:wsp>
                      <wps:wsp>
                        <wps:cNvPr id="12" name="AutoShape 12"/>
                        <wps:cNvCnPr>
                          <a:cxnSpLocks noChangeShapeType="1"/>
                        </wps:cNvCnPr>
                        <wps:spPr bwMode="auto">
                          <a:xfrm flipV="1">
                            <a:off x="3467819" y="2039208"/>
                            <a:ext cx="271732"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3"/>
                        <wps:cNvSpPr>
                          <a:spLocks noChangeArrowheads="1"/>
                        </wps:cNvSpPr>
                        <wps:spPr bwMode="auto">
                          <a:xfrm>
                            <a:off x="457200" y="114301"/>
                            <a:ext cx="4914900" cy="342904"/>
                          </a:xfrm>
                          <a:prstGeom prst="roundRect">
                            <a:avLst>
                              <a:gd name="adj" fmla="val 16667"/>
                            </a:avLst>
                          </a:prstGeom>
                          <a:solidFill>
                            <a:srgbClr val="99CCFF"/>
                          </a:solidFill>
                          <a:ln w="9525">
                            <a:solidFill>
                              <a:srgbClr val="000000"/>
                            </a:solidFill>
                            <a:round/>
                            <a:headEnd/>
                            <a:tailEnd/>
                          </a:ln>
                        </wps:spPr>
                        <wps:txbx>
                          <w:txbxContent>
                            <w:p w:rsidR="00A44424" w:rsidRPr="001D0B24" w:rsidRDefault="00A44424" w:rsidP="00405C84">
                              <w:pPr>
                                <w:jc w:val="center"/>
                                <w:rPr>
                                  <w:b/>
                                </w:rPr>
                              </w:pPr>
                              <w:r w:rsidRPr="001D0B24">
                                <w:rPr>
                                  <w:b/>
                                </w:rPr>
                                <w:t>Project Organisation Structure</w:t>
                              </w:r>
                            </w:p>
                          </w:txbxContent>
                        </wps:txbx>
                        <wps:bodyPr rot="0" vert="horz" wrap="square" lIns="91440" tIns="45720" rIns="91440" bIns="45720" anchor="t" anchorCtr="0" upright="1">
                          <a:noAutofit/>
                        </wps:bodyPr>
                      </wps:wsp>
                      <wps:wsp>
                        <wps:cNvPr id="14" name="Rectangle 14"/>
                        <wps:cNvSpPr>
                          <a:spLocks noChangeArrowheads="1"/>
                        </wps:cNvSpPr>
                        <wps:spPr bwMode="auto">
                          <a:xfrm>
                            <a:off x="103517" y="2743235"/>
                            <a:ext cx="1309983" cy="68580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jc w:val="center"/>
                                <w:rPr>
                                  <w:b/>
                                  <w:sz w:val="18"/>
                                  <w:szCs w:val="18"/>
                                </w:rPr>
                              </w:pPr>
                              <w:r>
                                <w:rPr>
                                  <w:b/>
                                  <w:sz w:val="18"/>
                                  <w:szCs w:val="18"/>
                                </w:rPr>
                                <w:t>Component 1</w:t>
                              </w:r>
                            </w:p>
                            <w:p w:rsidR="00A44424" w:rsidRDefault="00A44424" w:rsidP="00405C84">
                              <w:pPr>
                                <w:jc w:val="center"/>
                                <w:rPr>
                                  <w:sz w:val="18"/>
                                  <w:szCs w:val="18"/>
                                </w:rPr>
                              </w:pPr>
                              <w:r>
                                <w:rPr>
                                  <w:sz w:val="18"/>
                                  <w:szCs w:val="18"/>
                                </w:rPr>
                                <w:t xml:space="preserve">Capacity Building and enterprises development </w:t>
                              </w:r>
                            </w:p>
                          </w:txbxContent>
                        </wps:txbx>
                        <wps:bodyPr rot="0" vert="horz" wrap="square" lIns="91440" tIns="45720" rIns="91440" bIns="45720" anchor="t" anchorCtr="0" upright="1">
                          <a:noAutofit/>
                        </wps:bodyPr>
                      </wps:wsp>
                      <wps:wsp>
                        <wps:cNvPr id="15" name="Rectangle 18"/>
                        <wps:cNvSpPr>
                          <a:spLocks noChangeArrowheads="1"/>
                        </wps:cNvSpPr>
                        <wps:spPr bwMode="auto">
                          <a:xfrm>
                            <a:off x="1663899" y="2743235"/>
                            <a:ext cx="1182817" cy="68580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jc w:val="center"/>
                                <w:rPr>
                                  <w:b/>
                                  <w:sz w:val="18"/>
                                  <w:szCs w:val="18"/>
                                </w:rPr>
                              </w:pPr>
                              <w:r>
                                <w:rPr>
                                  <w:b/>
                                  <w:sz w:val="18"/>
                                  <w:szCs w:val="18"/>
                                </w:rPr>
                                <w:t xml:space="preserve">Component 2 </w:t>
                              </w:r>
                            </w:p>
                            <w:p w:rsidR="00A44424" w:rsidRPr="00EB563F" w:rsidRDefault="00A44424" w:rsidP="00405C84">
                              <w:pPr>
                                <w:jc w:val="center"/>
                                <w:rPr>
                                  <w:sz w:val="20"/>
                                  <w:szCs w:val="20"/>
                                </w:rPr>
                              </w:pPr>
                              <w:r>
                                <w:rPr>
                                  <w:sz w:val="20"/>
                                  <w:szCs w:val="20"/>
                                </w:rPr>
                                <w:t xml:space="preserve">Access to finance </w:t>
                              </w:r>
                            </w:p>
                          </w:txbxContent>
                        </wps:txbx>
                        <wps:bodyPr rot="0" vert="horz" wrap="square" lIns="91440" tIns="45720" rIns="91440" bIns="45720" anchor="t" anchorCtr="0" upright="1">
                          <a:noAutofit/>
                        </wps:bodyPr>
                      </wps:wsp>
                      <wps:wsp>
                        <wps:cNvPr id="16" name="AutoShape 20"/>
                        <wps:cNvCnPr>
                          <a:cxnSpLocks noChangeShapeType="1"/>
                        </wps:cNvCnPr>
                        <wps:spPr bwMode="auto">
                          <a:xfrm rot="16200000">
                            <a:off x="1885899" y="514418"/>
                            <a:ext cx="114301"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20"/>
                        <wps:cNvSpPr>
                          <a:spLocks noChangeArrowheads="1"/>
                        </wps:cNvSpPr>
                        <wps:spPr bwMode="auto">
                          <a:xfrm>
                            <a:off x="3011600" y="2743235"/>
                            <a:ext cx="1172212" cy="68580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pStyle w:val="NormalWeb"/>
                                <w:spacing w:before="0" w:beforeAutospacing="0" w:after="0" w:afterAutospacing="0"/>
                                <w:jc w:val="center"/>
                                <w:rPr>
                                  <w:b/>
                                  <w:bCs/>
                                  <w:strike/>
                                  <w:color w:val="FF0000"/>
                                  <w:sz w:val="18"/>
                                  <w:szCs w:val="18"/>
                                  <w:lang w:val="en-GB"/>
                                </w:rPr>
                              </w:pPr>
                              <w:r w:rsidRPr="00233119">
                                <w:rPr>
                                  <w:b/>
                                  <w:bCs/>
                                  <w:sz w:val="18"/>
                                  <w:szCs w:val="18"/>
                                  <w:lang w:val="en-GB"/>
                                </w:rPr>
                                <w:t>Component</w:t>
                              </w:r>
                              <w:r>
                                <w:rPr>
                                  <w:b/>
                                  <w:bCs/>
                                  <w:strike/>
                                  <w:color w:val="FF0000"/>
                                  <w:sz w:val="18"/>
                                  <w:szCs w:val="18"/>
                                  <w:lang w:val="en-GB"/>
                                </w:rPr>
                                <w:t xml:space="preserve"> </w:t>
                              </w:r>
                              <w:r>
                                <w:rPr>
                                  <w:b/>
                                  <w:bCs/>
                                  <w:sz w:val="18"/>
                                  <w:szCs w:val="18"/>
                                  <w:lang w:val="en-GB"/>
                                </w:rPr>
                                <w:t>3</w:t>
                              </w:r>
                              <w:r w:rsidRPr="00233119">
                                <w:rPr>
                                  <w:b/>
                                  <w:bCs/>
                                  <w:sz w:val="18"/>
                                  <w:szCs w:val="18"/>
                                  <w:lang w:val="en-GB"/>
                                </w:rPr>
                                <w:t xml:space="preserve"> </w:t>
                              </w:r>
                            </w:p>
                            <w:p w:rsidR="00A44424" w:rsidRPr="00F918F8" w:rsidRDefault="00A44424" w:rsidP="00405C84">
                              <w:pPr>
                                <w:pStyle w:val="NormalWeb"/>
                                <w:spacing w:before="0" w:beforeAutospacing="0" w:after="0" w:afterAutospacing="0"/>
                                <w:jc w:val="center"/>
                                <w:rPr>
                                  <w:sz w:val="22"/>
                                </w:rPr>
                              </w:pPr>
                              <w:r w:rsidRPr="00F918F8">
                                <w:rPr>
                                  <w:sz w:val="22"/>
                                </w:rPr>
                                <w:t xml:space="preserve">Access to markets </w:t>
                              </w:r>
                            </w:p>
                          </w:txbxContent>
                        </wps:txbx>
                        <wps:bodyPr rot="0" vert="horz" wrap="square" lIns="91440" tIns="45720" rIns="91440" bIns="45720" anchor="t" anchorCtr="0" upright="1">
                          <a:noAutofit/>
                        </wps:bodyPr>
                      </wps:wsp>
                      <wps:wsp>
                        <wps:cNvPr id="18" name="Rectangle 19"/>
                        <wps:cNvSpPr>
                          <a:spLocks noChangeArrowheads="1"/>
                        </wps:cNvSpPr>
                        <wps:spPr bwMode="auto">
                          <a:xfrm>
                            <a:off x="4330461" y="2743235"/>
                            <a:ext cx="1149839" cy="68580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pStyle w:val="NormalWeb"/>
                                <w:spacing w:before="0" w:beforeAutospacing="0" w:after="0" w:afterAutospacing="0"/>
                                <w:jc w:val="center"/>
                              </w:pPr>
                              <w:r>
                                <w:rPr>
                                  <w:b/>
                                  <w:bCs/>
                                  <w:sz w:val="18"/>
                                  <w:szCs w:val="18"/>
                                  <w:lang w:val="en-GB"/>
                                </w:rPr>
                                <w:t xml:space="preserve">Component 4 </w:t>
                              </w:r>
                            </w:p>
                            <w:p w:rsidR="00A44424" w:rsidRDefault="00A44424" w:rsidP="00405C84">
                              <w:pPr>
                                <w:pStyle w:val="NormalWeb"/>
                                <w:spacing w:before="0" w:beforeAutospacing="0" w:after="0" w:afterAutospacing="0"/>
                                <w:jc w:val="center"/>
                              </w:pPr>
                              <w:r>
                                <w:rPr>
                                  <w:sz w:val="20"/>
                                  <w:szCs w:val="20"/>
                                  <w:lang w:val="en-GB"/>
                                </w:rPr>
                                <w:t xml:space="preserve">Private public dialogues </w:t>
                              </w:r>
                            </w:p>
                          </w:txbxContent>
                        </wps:txbx>
                        <wps:bodyPr rot="0" vert="horz" wrap="square" lIns="91440" tIns="45720" rIns="91440" bIns="45720" anchor="t" anchorCtr="0" upright="1">
                          <a:noAutofit/>
                        </wps:bodyPr>
                      </wps:wsp>
                      <wps:wsp>
                        <wps:cNvPr id="19" name="Rectangle 4"/>
                        <wps:cNvSpPr>
                          <a:spLocks noChangeArrowheads="1"/>
                        </wps:cNvSpPr>
                        <wps:spPr bwMode="auto">
                          <a:xfrm>
                            <a:off x="2096219" y="1792115"/>
                            <a:ext cx="1371600" cy="57090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A44424" w:rsidRDefault="00A44424" w:rsidP="00405C84">
                              <w:pPr>
                                <w:jc w:val="center"/>
                                <w:rPr>
                                  <w:b/>
                                  <w:sz w:val="18"/>
                                  <w:szCs w:val="18"/>
                                </w:rPr>
                              </w:pPr>
                              <w:r>
                                <w:rPr>
                                  <w:b/>
                                  <w:sz w:val="18"/>
                                  <w:szCs w:val="18"/>
                                </w:rPr>
                                <w:t>Project Manager</w:t>
                              </w:r>
                            </w:p>
                            <w:p w:rsidR="00A44424" w:rsidRPr="00EB563F" w:rsidRDefault="00A44424" w:rsidP="00405C84">
                              <w:pPr>
                                <w:jc w:val="center"/>
                                <w:rPr>
                                  <w:sz w:val="20"/>
                                  <w:szCs w:val="20"/>
                                </w:rPr>
                              </w:pPr>
                              <w:r>
                                <w:rPr>
                                  <w:sz w:val="20"/>
                                  <w:szCs w:val="20"/>
                                </w:rPr>
                                <w:t>(Overall project coordinator)</w:t>
                              </w:r>
                            </w:p>
                          </w:txbxContent>
                        </wps:txbx>
                        <wps:bodyPr rot="0" vert="horz" wrap="square" lIns="91440" tIns="45720" rIns="91440" bIns="45720" anchor="t" anchorCtr="0" upright="1">
                          <a:noAutofit/>
                        </wps:bodyPr>
                      </wps:wsp>
                    </wpc:wpc>
                  </a:graphicData>
                </a:graphic>
              </wp:inline>
            </w:drawing>
          </mc:Choice>
          <mc:Fallback>
            <w:pict>
              <v:group id="Canvas 29" o:spid="_x0000_s1041" editas="canvas" style="width:468pt;height:311.5pt;mso-position-horizontal-relative:char;mso-position-vertical-relative:line" coordsize="59436,3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">
                <v:shape id="_x0000_s1042" type="#_x0000_t75" style="position:absolute;width:59436;height:39560;visibility:visible;mso-wrap-style:square">
                  <v:fill o:detectmouseclick="t"/>
                  <v:path o:connecttype="none"/>
                </v:shape>
                <v:rect id="Rectangle 5" o:spid="_x0000_s1043" style="position:absolute;left:5715;top:5715;width:46863;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gPsAA&#10;AADaAAAADwAAAGRycy9kb3ducmV2LnhtbERPS4vCMBC+L/gfwgheRNOuUKUaRRZWFjz5QPA2NGNT&#10;bCalydr67zeCsKfh43vOatPbWjyo9ZVjBek0AUFcOF1xqeB8+p4sQPiArLF2TAqe5GGzHnysMNeu&#10;4wM9jqEUMYR9jgpMCE0upS8MWfRT1xBH7uZaiyHCtpS6xS6G21p+JkkmLVYcGww29GWouB9/rYLd&#10;zV8zSvdp1s12zdnML+P5+KLUaNhvlyAC9eFf/Hb/6DgfXq+8r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agPsAAAADaAAAADwAAAAAAAAAAAAAAAACYAgAAZHJzL2Rvd25y&#10;ZXYueG1sUEsFBgAAAAAEAAQA9QAAAIUDAAAAAA==&#10;" fillcolor="#f90">
                  <v:shadow on="t" opacity=".5" offset="6pt,6pt"/>
                  <v:textbox>
                    <w:txbxContent>
                      <w:p w:rsidR="00A44424" w:rsidRDefault="00A44424" w:rsidP="00405C84">
                        <w:pPr>
                          <w:jc w:val="center"/>
                          <w:rPr>
                            <w:b/>
                          </w:rPr>
                        </w:pPr>
                        <w:r>
                          <w:rPr>
                            <w:b/>
                          </w:rPr>
                          <w:t xml:space="preserve">Project Steering Committee </w:t>
                        </w:r>
                      </w:p>
                    </w:txbxContent>
                  </v:textbox>
                </v:rect>
                <v:rect id="Rectangle 6" o:spid="_x0000_s1044"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MEA&#10;AADaAAAADwAAAGRycy9kb3ducmV2LnhtbESP3YrCMBSE7wXfIRxh7zS1Cy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Qf/jBAAAA2gAAAA8AAAAAAAAAAAAAAAAAmAIAAGRycy9kb3du&#10;cmV2LnhtbFBLBQYAAAAABAAEAPUAAACGAwAAAAA=&#10;" fillcolor="#fc0">
                  <v:shadow on="t" opacity=".5" offset="6pt,6pt"/>
                  <v:textbox>
                    <w:txbxContent>
                      <w:p w:rsidR="00A44424" w:rsidRDefault="00A44424" w:rsidP="00405C84">
                        <w:pPr>
                          <w:jc w:val="center"/>
                          <w:rPr>
                            <w:b/>
                            <w:bCs/>
                            <w:sz w:val="16"/>
                            <w:szCs w:val="16"/>
                          </w:rPr>
                        </w:pPr>
                        <w:r>
                          <w:rPr>
                            <w:b/>
                            <w:bCs/>
                            <w:sz w:val="16"/>
                            <w:szCs w:val="16"/>
                          </w:rPr>
                          <w:t xml:space="preserve">Senior Beneficiary </w:t>
                        </w:r>
                      </w:p>
                      <w:p w:rsidR="00A44424" w:rsidRPr="004B7F71" w:rsidRDefault="00A44424" w:rsidP="00405C84">
                        <w:pPr>
                          <w:jc w:val="center"/>
                          <w:rPr>
                            <w:sz w:val="16"/>
                            <w:szCs w:val="16"/>
                          </w:rPr>
                        </w:pPr>
                        <w:r>
                          <w:rPr>
                            <w:b/>
                            <w:bCs/>
                            <w:sz w:val="16"/>
                            <w:szCs w:val="16"/>
                          </w:rPr>
                          <w:t xml:space="preserve">MFLR, MITCM, MAFS, MGYSR, </w:t>
                        </w:r>
                      </w:p>
                    </w:txbxContent>
                  </v:textbox>
                </v:rect>
                <v:rect id="Rectangle 7" o:spid="_x0000_s1045"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rsidR="00A44424" w:rsidRDefault="00A44424" w:rsidP="00405C84">
                        <w:pPr>
                          <w:jc w:val="center"/>
                          <w:rPr>
                            <w:b/>
                            <w:sz w:val="18"/>
                            <w:szCs w:val="18"/>
                          </w:rPr>
                        </w:pPr>
                        <w:r w:rsidRPr="00CA0EEF">
                          <w:rPr>
                            <w:b/>
                            <w:sz w:val="18"/>
                            <w:szCs w:val="18"/>
                          </w:rPr>
                          <w:t>Executive</w:t>
                        </w:r>
                      </w:p>
                      <w:p w:rsidR="00A44424" w:rsidRPr="00EB563F" w:rsidRDefault="00A44424" w:rsidP="00405C84">
                        <w:pPr>
                          <w:jc w:val="center"/>
                          <w:rPr>
                            <w:b/>
                            <w:sz w:val="20"/>
                            <w:szCs w:val="20"/>
                          </w:rPr>
                        </w:pPr>
                        <w:r>
                          <w:rPr>
                            <w:b/>
                            <w:sz w:val="20"/>
                            <w:szCs w:val="20"/>
                          </w:rPr>
                          <w:t>PS Ministry of Development Planning</w:t>
                        </w:r>
                      </w:p>
                    </w:txbxContent>
                  </v:textbox>
                </v:rect>
                <v:rect id="Rectangle 8" o:spid="_x0000_s1046"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ib4A&#10;AADaAAAADwAAAGRycy9kb3ducmV2LnhtbERPzYrCMBC+C75DGMGbpvYgSzWWsqyoF3XVBxia2TZs&#10;M6lNtPXtzWFhjx/f/zofbCOe1HnjWMFinoAgLp02XCm4XbezDxA+IGtsHJOCF3nIN+PRGjPtev6m&#10;5yVUIoawz1BBHUKbSenLmiz6uWuJI/fjOoshwq6SusM+httGpkmylBYNx4YaW/qsqfy9PKyC+wG3&#10;xWnnjv1+Yc6mPKeSvlKlppOhWIEINIR/8Z97rxXErfFKv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07Ym+AAAA2gAAAA8AAAAAAAAAAAAAAAAAmAIAAGRycy9kb3ducmV2&#10;LnhtbFBLBQYAAAAABAAEAPUAAACDAwAAAAA=&#10;" fillcolor="#fc0">
                  <v:shadow on="t" opacity=".5" offset="6pt,6pt"/>
                  <v:textbox>
                    <w:txbxContent>
                      <w:p w:rsidR="00A44424" w:rsidRPr="00CA0EEF" w:rsidRDefault="00A44424" w:rsidP="00405C84">
                        <w:pPr>
                          <w:jc w:val="center"/>
                          <w:rPr>
                            <w:b/>
                            <w:bCs/>
                            <w:sz w:val="18"/>
                            <w:szCs w:val="18"/>
                          </w:rPr>
                        </w:pPr>
                        <w:r w:rsidRPr="00CA0EEF">
                          <w:rPr>
                            <w:b/>
                            <w:bCs/>
                            <w:sz w:val="18"/>
                            <w:szCs w:val="18"/>
                          </w:rPr>
                          <w:t>Senior Supplier</w:t>
                        </w:r>
                      </w:p>
                      <w:p w:rsidR="00A44424" w:rsidRPr="00EB563F" w:rsidRDefault="00A44424" w:rsidP="00405C84">
                        <w:pPr>
                          <w:jc w:val="center"/>
                          <w:rPr>
                            <w:sz w:val="20"/>
                            <w:szCs w:val="20"/>
                            <w:lang w:val="es-ES"/>
                          </w:rPr>
                        </w:pPr>
                        <w:r>
                          <w:rPr>
                            <w:sz w:val="20"/>
                            <w:szCs w:val="20"/>
                            <w:lang w:val="es-ES"/>
                          </w:rPr>
                          <w:t>DRR UNDP</w:t>
                        </w:r>
                      </w:p>
                    </w:txbxContent>
                  </v:textbox>
                </v:rect>
                <v:shapetype id="_x0000_t32" coordsize="21600,21600" o:spt="32" o:oned="t" path="m,l21600,21600e" filled="f">
                  <v:path arrowok="t" fillok="f" o:connecttype="none"/>
                  <o:lock v:ext="edit" shapetype="t"/>
                </v:shapetype>
                <v:shape id="AutoShape 9" o:spid="_x0000_s1047" type="#_x0000_t32" style="position:absolute;left:28575;top:13716;width:0;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10" o:spid="_x0000_s1048" style="position:absolute;left:2286;top:14859;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N8MA&#10;AADbAAAADwAAAGRycy9kb3ducmV2LnhtbESPQW/CMAyF75P4D5GRuI2UHtBUCAhNQ8CFMeAHWI3X&#10;Rmuc0gRa/v18mLSbrff83uflevCNelAXXWADs2kGirgM1nFl4HrZvr6BignZYhOYDDwpwno1elli&#10;YUPPX/Q4p0pJCMcCDdQptYXWsazJY5yGlli079B5TLJ2lbYd9hLuG51n2Vx7dCwNNbb0XlP5c757&#10;A7cDbjefu3Ds9zN3cuUp1/SRGzMZD5sFqERD+jf/Xe+t4Au9/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N8MAAADbAAAADwAAAAAAAAAAAAAAAACYAgAAZHJzL2Rv&#10;d25yZXYueG1sUEsFBgAAAAAEAAQA9QAAAIgDAAAAAA==&#10;" fillcolor="#fc0">
                  <v:shadow on="t" opacity=".5" offset="6pt,6pt"/>
                  <v:textbox>
                    <w:txbxContent>
                      <w:p w:rsidR="00A44424" w:rsidRDefault="00A44424" w:rsidP="00405C84">
                        <w:pPr>
                          <w:jc w:val="center"/>
                          <w:rPr>
                            <w:b/>
                            <w:sz w:val="18"/>
                            <w:szCs w:val="18"/>
                          </w:rPr>
                        </w:pPr>
                        <w:r>
                          <w:rPr>
                            <w:b/>
                            <w:sz w:val="18"/>
                            <w:szCs w:val="18"/>
                          </w:rPr>
                          <w:t>Project Assurance</w:t>
                        </w:r>
                      </w:p>
                      <w:p w:rsidR="00A44424" w:rsidRPr="0086371F" w:rsidRDefault="00A44424" w:rsidP="00405C84">
                        <w:pPr>
                          <w:jc w:val="center"/>
                          <w:rPr>
                            <w:sz w:val="16"/>
                            <w:szCs w:val="16"/>
                          </w:rPr>
                        </w:pPr>
                        <w:r>
                          <w:rPr>
                            <w:sz w:val="16"/>
                            <w:szCs w:val="16"/>
                          </w:rPr>
                          <w:t>Designated to UNDP, Head of Strategic and Policy Unit</w:t>
                        </w:r>
                      </w:p>
                      <w:p w:rsidR="00A44424" w:rsidRPr="0086371F" w:rsidRDefault="00A44424" w:rsidP="00405C84">
                        <w:pPr>
                          <w:jc w:val="center"/>
                          <w:rPr>
                            <w:sz w:val="16"/>
                            <w:szCs w:val="16"/>
                          </w:rPr>
                        </w:pPr>
                      </w:p>
                      <w:p w:rsidR="00A44424" w:rsidRPr="00EB563F" w:rsidRDefault="00A44424" w:rsidP="00405C84">
                        <w:pPr>
                          <w:pStyle w:val="BodyText3"/>
                          <w:jc w:val="center"/>
                          <w:rPr>
                            <w:b/>
                            <w:bCs/>
                          </w:rPr>
                        </w:pPr>
                      </w:p>
                    </w:txbxContent>
                  </v:textbox>
                </v:rect>
                <v:rect id="Rectangle 11" o:spid="_x0000_s1049" style="position:absolute;left:37395;top:17056;width:13716;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e2B8AA&#10;AADbAAAADwAAAGRycy9kb3ducmV2LnhtbERP3WrCMBS+H+wdwhnsbqYdMqQzigqygVfWPcChOTal&#10;zUlNYtvt6Y0w8O58fL9nuZ5sJwbyoXGsIJ9lIIgrpxuuFfyc9m8LECEia+wck4JfCrBePT8tsdBu&#10;5CMNZaxFCuFQoAITY19IGSpDFsPM9cSJOztvMSboa6k9jincdvI9yz6kxYZTg8GedoaqtrxaBYdT&#10;k887NOWF/tqvYd7WfrcdlXp9mTafICJN8SH+d3/rND+H+y/pALm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4e2B8AAAADbAAAADwAAAAAAAAAAAAAAAACYAgAAZHJzL2Rvd25y&#10;ZXYueG1sUEsFBgAAAAAEAAQA9QAAAIUDAAAAAA==&#10;" fillcolor="#fc9">
                  <v:shadow on="t" opacity=".5" offset="6pt,6pt"/>
                  <v:textbox>
                    <w:txbxContent>
                      <w:p w:rsidR="00A44424" w:rsidRDefault="00A44424" w:rsidP="00405C84">
                        <w:pPr>
                          <w:jc w:val="center"/>
                          <w:rPr>
                            <w:sz w:val="18"/>
                            <w:szCs w:val="18"/>
                          </w:rPr>
                        </w:pPr>
                        <w:r>
                          <w:rPr>
                            <w:b/>
                            <w:sz w:val="18"/>
                            <w:szCs w:val="18"/>
                          </w:rPr>
                          <w:t>Project technical Support (</w:t>
                        </w:r>
                        <w:r>
                          <w:rPr>
                            <w:sz w:val="18"/>
                            <w:szCs w:val="18"/>
                          </w:rPr>
                          <w:t xml:space="preserve">UNDP/partner) </w:t>
                        </w:r>
                      </w:p>
                    </w:txbxContent>
                  </v:textbox>
                </v:rect>
                <v:shape id="AutoShape 12" o:spid="_x0000_s1050" type="#_x0000_t32" style="position:absolute;left:34678;top:20392;width:271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roundrect id="AutoShape 13" o:spid="_x0000_s1051"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3Y8EA&#10;AADbAAAADwAAAGRycy9kb3ducmV2LnhtbERPTWvCQBC9C/0PyxS81U1TW0J0lTZQ0ZNoBfE2ZMck&#10;mJ0N2a2u/94VBG/zeJ8znQfTijP1rrGs4H2UgCAurW64UrD7+33LQDiPrLG1TAqu5GA+exlMMdf2&#10;whs6b30lYgi7HBXU3ne5lK6syaAb2Y44ckfbG/QR9pXUPV5iuGllmiRf0mDDsaHGjoqaytP23yiQ&#10;h6xYfY4P6T6suVyk8ueUFUGp4Wv4noDwFPxT/HAvdZz/Afdf4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92PBAAAA2wAAAA8AAAAAAAAAAAAAAAAAmAIAAGRycy9kb3du&#10;cmV2LnhtbFBLBQYAAAAABAAEAPUAAACGAwAAAAA=&#10;" fillcolor="#9cf">
                  <v:textbox>
                    <w:txbxContent>
                      <w:p w:rsidR="00A44424" w:rsidRPr="001D0B24" w:rsidRDefault="00A44424" w:rsidP="00405C84">
                        <w:pPr>
                          <w:jc w:val="center"/>
                          <w:rPr>
                            <w:b/>
                          </w:rPr>
                        </w:pPr>
                        <w:r w:rsidRPr="001D0B24">
                          <w:rPr>
                            <w:b/>
                          </w:rPr>
                          <w:t>Project Organisation Structure</w:t>
                        </w:r>
                      </w:p>
                    </w:txbxContent>
                  </v:textbox>
                </v:roundrect>
                <v:rect id="Rectangle 14" o:spid="_x0000_s1052" style="position:absolute;left:1035;top:27432;width:1310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b8AA&#10;AADbAAAADwAAAGRycy9kb3ducmV2LnhtbERPS2sCMRC+F/wPYYTealYp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rb8AAAADbAAAADwAAAAAAAAAAAAAAAACYAgAAZHJzL2Rvd25y&#10;ZXYueG1sUEsFBgAAAAAEAAQA9QAAAIUDAAAAAA==&#10;" fillcolor="#ff9">
                  <v:shadow on="t" opacity=".5" offset="6pt,6pt"/>
                  <v:textbox>
                    <w:txbxContent>
                      <w:p w:rsidR="00A44424" w:rsidRDefault="00A44424" w:rsidP="00405C84">
                        <w:pPr>
                          <w:jc w:val="center"/>
                          <w:rPr>
                            <w:b/>
                            <w:sz w:val="18"/>
                            <w:szCs w:val="18"/>
                          </w:rPr>
                        </w:pPr>
                        <w:r>
                          <w:rPr>
                            <w:b/>
                            <w:sz w:val="18"/>
                            <w:szCs w:val="18"/>
                          </w:rPr>
                          <w:t>Component 1</w:t>
                        </w:r>
                      </w:p>
                      <w:p w:rsidR="00A44424" w:rsidRDefault="00A44424" w:rsidP="00405C84">
                        <w:pPr>
                          <w:jc w:val="center"/>
                          <w:rPr>
                            <w:sz w:val="18"/>
                            <w:szCs w:val="18"/>
                          </w:rPr>
                        </w:pPr>
                        <w:r>
                          <w:rPr>
                            <w:sz w:val="18"/>
                            <w:szCs w:val="18"/>
                          </w:rPr>
                          <w:t xml:space="preserve">Capacity Building and enterprises development </w:t>
                        </w:r>
                      </w:p>
                    </w:txbxContent>
                  </v:textbox>
                </v:rect>
                <v:rect id="Rectangle 18" o:spid="_x0000_s1053" style="position:absolute;left:16638;top:27432;width:1182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O9MAA&#10;AADbAAAADwAAAGRycy9kb3ducmV2LnhtbERPS2sCMRC+F/wPYYTealah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MO9MAAAADbAAAADwAAAAAAAAAAAAAAAACYAgAAZHJzL2Rvd25y&#10;ZXYueG1sUEsFBgAAAAAEAAQA9QAAAIUDAAAAAA==&#10;" fillcolor="#ff9">
                  <v:shadow on="t" opacity=".5" offset="6pt,6pt"/>
                  <v:textbox>
                    <w:txbxContent>
                      <w:p w:rsidR="00A44424" w:rsidRDefault="00A44424" w:rsidP="00405C84">
                        <w:pPr>
                          <w:jc w:val="center"/>
                          <w:rPr>
                            <w:b/>
                            <w:sz w:val="18"/>
                            <w:szCs w:val="18"/>
                          </w:rPr>
                        </w:pPr>
                        <w:r>
                          <w:rPr>
                            <w:b/>
                            <w:sz w:val="18"/>
                            <w:szCs w:val="18"/>
                          </w:rPr>
                          <w:t xml:space="preserve">Component 2 </w:t>
                        </w:r>
                      </w:p>
                      <w:p w:rsidR="00A44424" w:rsidRPr="00EB563F" w:rsidRDefault="00A44424" w:rsidP="00405C84">
                        <w:pPr>
                          <w:jc w:val="center"/>
                          <w:rPr>
                            <w:sz w:val="20"/>
                            <w:szCs w:val="20"/>
                          </w:rPr>
                        </w:pPr>
                        <w:r>
                          <w:rPr>
                            <w:sz w:val="20"/>
                            <w:szCs w:val="20"/>
                          </w:rPr>
                          <w:t xml:space="preserve">Access to finance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54" type="#_x0000_t34" style="position:absolute;left:18858;top:5144;width:1143;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lWcMAAADbAAAADwAAAGRycy9kb3ducmV2LnhtbERPTWvCQBC9F/wPywheim6UNi2pq4go&#10;BHqqStHbNDvNBrOzIbtq2l/vCoK3ebzPmc47W4sztb5yrGA8SkAQF05XXCrYbdfDdxA+IGusHZOC&#10;P/Iwn/Wepphpd+EvOm9CKWII+wwVmBCaTEpfGLLoR64hjtyvay2GCNtS6hYvMdzWcpIkqbRYcWww&#10;2NDSUHHcnKyCl9dD+pab1eT/+3NPP3acP2+Xe6UG/W7xASJQFx7iuzvXcX4Kt1/iA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JVnDAAAA2wAAAA8AAAAAAAAAAAAA&#10;AAAAoQIAAGRycy9kb3ducmV2LnhtbFBLBQYAAAAABAAEAPkAAACRAwAAAAA=&#10;"/>
                <v:rect id="Rectangle 20" o:spid="_x0000_s1055" style="position:absolute;left:30116;top:27432;width:1172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1GMEA&#10;AADbAAAADwAAAGRycy9kb3ducmV2LnhtbERPS2sCMRC+F/wPYYTealYPVbZG8YG0V3WRHofNbLK4&#10;maybVLf99Y0geJuP7znzZe8acaUu1J4VjEcZCOLS65qNguK4e5uBCBFZY+OZFPxSgOVi8DLHXPsb&#10;7+l6iEakEA45KrAxtrmUobTkMIx8S5y4yncOY4KdkbrDWwp3jZxk2bt0WHNqsNjSxlJ5Pvw4Be16&#10;tS0uf/vqXJ1082121nwWVqnXYb/6ABGpj0/xw/2l0/wp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RjBAAAA2wAAAA8AAAAAAAAAAAAAAAAAmAIAAGRycy9kb3du&#10;cmV2LnhtbFBLBQYAAAAABAAEAPUAAACGAwAAAAA=&#10;" fillcolor="#ff9">
                  <v:shadow on="t" opacity=".5" offset="6pt,6pt"/>
                  <v:textbox>
                    <w:txbxContent>
                      <w:p w:rsidR="00A44424" w:rsidRDefault="00A44424" w:rsidP="00405C84">
                        <w:pPr>
                          <w:pStyle w:val="NormalWeb"/>
                          <w:spacing w:before="0" w:beforeAutospacing="0" w:after="0" w:afterAutospacing="0"/>
                          <w:jc w:val="center"/>
                          <w:rPr>
                            <w:b/>
                            <w:bCs/>
                            <w:strike/>
                            <w:color w:val="FF0000"/>
                            <w:sz w:val="18"/>
                            <w:szCs w:val="18"/>
                            <w:lang w:val="en-GB"/>
                          </w:rPr>
                        </w:pPr>
                        <w:r w:rsidRPr="00233119">
                          <w:rPr>
                            <w:b/>
                            <w:bCs/>
                            <w:sz w:val="18"/>
                            <w:szCs w:val="18"/>
                            <w:lang w:val="en-GB"/>
                          </w:rPr>
                          <w:t>Component</w:t>
                        </w:r>
                        <w:r>
                          <w:rPr>
                            <w:b/>
                            <w:bCs/>
                            <w:strike/>
                            <w:color w:val="FF0000"/>
                            <w:sz w:val="18"/>
                            <w:szCs w:val="18"/>
                            <w:lang w:val="en-GB"/>
                          </w:rPr>
                          <w:t xml:space="preserve"> </w:t>
                        </w:r>
                        <w:r>
                          <w:rPr>
                            <w:b/>
                            <w:bCs/>
                            <w:sz w:val="18"/>
                            <w:szCs w:val="18"/>
                            <w:lang w:val="en-GB"/>
                          </w:rPr>
                          <w:t>3</w:t>
                        </w:r>
                        <w:r w:rsidRPr="00233119">
                          <w:rPr>
                            <w:b/>
                            <w:bCs/>
                            <w:sz w:val="18"/>
                            <w:szCs w:val="18"/>
                            <w:lang w:val="en-GB"/>
                          </w:rPr>
                          <w:t xml:space="preserve"> </w:t>
                        </w:r>
                      </w:p>
                      <w:p w:rsidR="00A44424" w:rsidRPr="00F918F8" w:rsidRDefault="00A44424" w:rsidP="00405C84">
                        <w:pPr>
                          <w:pStyle w:val="NormalWeb"/>
                          <w:spacing w:before="0" w:beforeAutospacing="0" w:after="0" w:afterAutospacing="0"/>
                          <w:jc w:val="center"/>
                          <w:rPr>
                            <w:sz w:val="22"/>
                          </w:rPr>
                        </w:pPr>
                        <w:r w:rsidRPr="00F918F8">
                          <w:rPr>
                            <w:sz w:val="22"/>
                          </w:rPr>
                          <w:t xml:space="preserve">Access to markets </w:t>
                        </w:r>
                      </w:p>
                    </w:txbxContent>
                  </v:textbox>
                </v:rect>
                <v:rect id="Rectangle 19" o:spid="_x0000_s1056" style="position:absolute;left:43304;top:27432;width:1149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hasMA&#10;AADbAAAADwAAAGRycy9kb3ducmV2LnhtbESPQW/CMAyF75P2HyJP4jbS7TChjoDYJrRdgQrtaDVu&#10;UtE4XZNB4dfjAxI3W+/5vc/z5Rg6daQhtZENvEwLUMR1tC07A9Vu/TwDlTKyxS4yGThTguXi8WGO&#10;pY0n3tBxm52SEE4lGvA596XWqfYUME1jTyxaE4eAWdbBaTvgScJDp1+L4k0HbFkaPPb06ak+bP+D&#10;gf5j9VX9XTbNodnb7tetvfuuvDGTp3H1DirTmO/m2/WPFXyBlV9k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hasMAAADbAAAADwAAAAAAAAAAAAAAAACYAgAAZHJzL2Rv&#10;d25yZXYueG1sUEsFBgAAAAAEAAQA9QAAAIgDAAAAAA==&#10;" fillcolor="#ff9">
                  <v:shadow on="t" opacity=".5" offset="6pt,6pt"/>
                  <v:textbox>
                    <w:txbxContent>
                      <w:p w:rsidR="00A44424" w:rsidRDefault="00A44424" w:rsidP="00405C84">
                        <w:pPr>
                          <w:pStyle w:val="NormalWeb"/>
                          <w:spacing w:before="0" w:beforeAutospacing="0" w:after="0" w:afterAutospacing="0"/>
                          <w:jc w:val="center"/>
                        </w:pPr>
                        <w:r>
                          <w:rPr>
                            <w:b/>
                            <w:bCs/>
                            <w:sz w:val="18"/>
                            <w:szCs w:val="18"/>
                            <w:lang w:val="en-GB"/>
                          </w:rPr>
                          <w:t xml:space="preserve">Component 4 </w:t>
                        </w:r>
                      </w:p>
                      <w:p w:rsidR="00A44424" w:rsidRDefault="00A44424" w:rsidP="00405C84">
                        <w:pPr>
                          <w:pStyle w:val="NormalWeb"/>
                          <w:spacing w:before="0" w:beforeAutospacing="0" w:after="0" w:afterAutospacing="0"/>
                          <w:jc w:val="center"/>
                        </w:pPr>
                        <w:r>
                          <w:rPr>
                            <w:sz w:val="20"/>
                            <w:szCs w:val="20"/>
                            <w:lang w:val="en-GB"/>
                          </w:rPr>
                          <w:t xml:space="preserve">Private public dialogues </w:t>
                        </w:r>
                      </w:p>
                    </w:txbxContent>
                  </v:textbox>
                </v:rect>
                <v:rect id="Rectangle 4" o:spid="_x0000_s1057" style="position:absolute;left:20962;top:17921;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6AcAA&#10;AADbAAAADwAAAGRycy9kb3ducmV2LnhtbERP3WrCMBS+H/gO4Qi7m6lDxqxGUUEUdrXqAxyaY1Pa&#10;nNQkazuffhkMdnc+vt+z3o62FT35UDtWMJ9lIIhLp2uuFFwvx5d3ECEia2wdk4JvCrDdTJ7WmGs3&#10;8Cf1RaxECuGQowITY5dLGUpDFsPMdcSJuzlvMSboK6k9DinctvI1y96kxZpTg8GODobKpviyCj4u&#10;9XzRoinu9GhO/aKp/GE/KPU8HXcrEJHG+C/+c591mr+E31/S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G6AcAAAADbAAAADwAAAAAAAAAAAAAAAACYAgAAZHJzL2Rvd25y&#10;ZXYueG1sUEsFBgAAAAAEAAQA9QAAAIUDAAAAAA==&#10;" fillcolor="#fc9">
                  <v:shadow on="t" opacity=".5" offset="6pt,6pt"/>
                  <v:textbox>
                    <w:txbxContent>
                      <w:p w:rsidR="00A44424" w:rsidRDefault="00A44424" w:rsidP="00405C84">
                        <w:pPr>
                          <w:jc w:val="center"/>
                          <w:rPr>
                            <w:b/>
                            <w:sz w:val="18"/>
                            <w:szCs w:val="18"/>
                          </w:rPr>
                        </w:pPr>
                        <w:r>
                          <w:rPr>
                            <w:b/>
                            <w:sz w:val="18"/>
                            <w:szCs w:val="18"/>
                          </w:rPr>
                          <w:t>Project Manager</w:t>
                        </w:r>
                      </w:p>
                      <w:p w:rsidR="00A44424" w:rsidRPr="00EB563F" w:rsidRDefault="00A44424" w:rsidP="00405C84">
                        <w:pPr>
                          <w:jc w:val="center"/>
                          <w:rPr>
                            <w:sz w:val="20"/>
                            <w:szCs w:val="20"/>
                          </w:rPr>
                        </w:pPr>
                        <w:r>
                          <w:rPr>
                            <w:sz w:val="20"/>
                            <w:szCs w:val="20"/>
                          </w:rPr>
                          <w:t>(Overall project coordinator)</w:t>
                        </w:r>
                      </w:p>
                    </w:txbxContent>
                  </v:textbox>
                </v:rect>
                <w10:anchorlock/>
              </v:group>
            </w:pict>
          </mc:Fallback>
        </mc:AlternateContent>
      </w:r>
    </w:p>
    <w:p w:rsidR="00405C84" w:rsidRPr="005D7A98" w:rsidRDefault="00405C84" w:rsidP="00405C84">
      <w:pPr>
        <w:pStyle w:val="Caption"/>
      </w:pPr>
      <w:bookmarkStart w:id="28" w:name="_Toc400025322"/>
      <w:r w:rsidRPr="005D7A98">
        <w:t xml:space="preserve">Figure </w:t>
      </w:r>
      <w:r w:rsidR="00871EDA" w:rsidRPr="005D7A98">
        <w:fldChar w:fldCharType="begin"/>
      </w:r>
      <w:r w:rsidR="004B7EC7" w:rsidRPr="005D7A98">
        <w:instrText xml:space="preserve"> SEQ Figure \* ARABIC </w:instrText>
      </w:r>
      <w:r w:rsidR="00871EDA" w:rsidRPr="005D7A98">
        <w:fldChar w:fldCharType="separate"/>
      </w:r>
      <w:r w:rsidRPr="005D7A98">
        <w:rPr>
          <w:noProof/>
        </w:rPr>
        <w:t>1</w:t>
      </w:r>
      <w:r w:rsidR="00871EDA" w:rsidRPr="005D7A98">
        <w:rPr>
          <w:noProof/>
        </w:rPr>
        <w:fldChar w:fldCharType="end"/>
      </w:r>
      <w:r w:rsidRPr="005D7A98">
        <w:t xml:space="preserve"> Project management and coordination structure</w:t>
      </w:r>
      <w:bookmarkEnd w:id="28"/>
      <w:r w:rsidRPr="005D7A98">
        <w:t xml:space="preserve"> </w:t>
      </w:r>
    </w:p>
    <w:p w:rsidR="00405C84" w:rsidRPr="005D7A98" w:rsidRDefault="00405C84" w:rsidP="00405C84"/>
    <w:p w:rsidR="00A0134C" w:rsidRPr="005D7A98" w:rsidRDefault="00A0134C" w:rsidP="00A0134C">
      <w:pPr>
        <w:spacing w:before="100" w:beforeAutospacing="1" w:after="100" w:afterAutospacing="1"/>
        <w:rPr>
          <w:rFonts w:eastAsia="Times New Roman"/>
          <w:sz w:val="22"/>
          <w:szCs w:val="22"/>
        </w:rPr>
      </w:pPr>
      <w:r w:rsidRPr="005D7A98">
        <w:rPr>
          <w:rFonts w:eastAsia="Times New Roman"/>
          <w:b/>
          <w:sz w:val="22"/>
          <w:szCs w:val="22"/>
        </w:rPr>
        <w:lastRenderedPageBreak/>
        <w:t>Project Assurance</w:t>
      </w:r>
      <w:r w:rsidRPr="005D7A98">
        <w:rPr>
          <w:rFonts w:eastAsia="Times New Roman"/>
          <w:sz w:val="22"/>
          <w:szCs w:val="22"/>
        </w:rPr>
        <w:t xml:space="preserve"> is the responsibility of each Steering Committee member; however, daily monitoring function in this regard is delegate to the programme manager. This role ensures that appropriate project management milestones are managed and completed.</w:t>
      </w:r>
    </w:p>
    <w:p w:rsidR="000179AF" w:rsidRPr="005D7A98" w:rsidRDefault="000179AF" w:rsidP="00405C84"/>
    <w:p w:rsidR="000179AF" w:rsidRPr="005D7A98" w:rsidRDefault="000179AF" w:rsidP="00405C84"/>
    <w:p w:rsidR="00405C84" w:rsidRPr="005D7A98" w:rsidRDefault="00405C84" w:rsidP="00405C84"/>
    <w:p w:rsidR="000179AF" w:rsidRPr="005D7A98" w:rsidRDefault="00405C84" w:rsidP="00405C84">
      <w:pPr>
        <w:numPr>
          <w:ilvl w:val="2"/>
          <w:numId w:val="14"/>
        </w:numPr>
        <w:spacing w:before="100" w:beforeAutospacing="1" w:after="100" w:afterAutospacing="1"/>
        <w:rPr>
          <w:rFonts w:eastAsia="Times New Roman"/>
          <w:b/>
          <w:sz w:val="22"/>
          <w:szCs w:val="22"/>
        </w:rPr>
      </w:pPr>
      <w:r w:rsidRPr="005D7A98">
        <w:rPr>
          <w:rFonts w:eastAsia="Times New Roman"/>
          <w:b/>
          <w:sz w:val="22"/>
          <w:szCs w:val="22"/>
        </w:rPr>
        <w:t>Project Manage</w:t>
      </w:r>
      <w:r w:rsidR="000179AF" w:rsidRPr="005D7A98">
        <w:rPr>
          <w:rFonts w:eastAsia="Times New Roman"/>
          <w:b/>
          <w:sz w:val="22"/>
          <w:szCs w:val="22"/>
        </w:rPr>
        <w:t xml:space="preserve">ment Team </w:t>
      </w:r>
    </w:p>
    <w:p w:rsidR="000179AF" w:rsidRPr="005D7A98" w:rsidRDefault="000179AF" w:rsidP="000179AF">
      <w:pPr>
        <w:spacing w:before="100" w:beforeAutospacing="1" w:after="100" w:afterAutospacing="1"/>
        <w:rPr>
          <w:rFonts w:eastAsia="Times New Roman"/>
          <w:b/>
          <w:i/>
          <w:sz w:val="22"/>
          <w:szCs w:val="22"/>
        </w:rPr>
      </w:pPr>
      <w:r w:rsidRPr="005D7A98">
        <w:rPr>
          <w:rFonts w:eastAsia="Times New Roman"/>
          <w:sz w:val="22"/>
          <w:szCs w:val="22"/>
        </w:rPr>
        <w:t xml:space="preserve">The project will be managed and coordinated by the UNDP Project Manager, supported by the relevant officers in MITCM and MGYSR.  </w:t>
      </w:r>
    </w:p>
    <w:p w:rsidR="00405C84" w:rsidRPr="005D7A98" w:rsidRDefault="000179AF" w:rsidP="000179AF">
      <w:pPr>
        <w:numPr>
          <w:ilvl w:val="3"/>
          <w:numId w:val="14"/>
        </w:numPr>
        <w:spacing w:before="100" w:beforeAutospacing="1" w:after="100" w:afterAutospacing="1"/>
        <w:rPr>
          <w:rFonts w:eastAsia="Times New Roman"/>
          <w:b/>
          <w:sz w:val="22"/>
          <w:szCs w:val="22"/>
        </w:rPr>
      </w:pPr>
      <w:r w:rsidRPr="005D7A98">
        <w:rPr>
          <w:rFonts w:eastAsia="Times New Roman"/>
          <w:b/>
          <w:sz w:val="22"/>
          <w:szCs w:val="22"/>
        </w:rPr>
        <w:t>Project Manager</w:t>
      </w:r>
      <w:r w:rsidR="00405C84" w:rsidRPr="005D7A98">
        <w:rPr>
          <w:rFonts w:eastAsia="Times New Roman"/>
          <w:b/>
          <w:sz w:val="22"/>
          <w:szCs w:val="22"/>
        </w:rPr>
        <w:t xml:space="preserve"> </w:t>
      </w:r>
    </w:p>
    <w:p w:rsidR="00405C84" w:rsidRPr="005D7A98" w:rsidRDefault="00405C84" w:rsidP="00405C84">
      <w:pPr>
        <w:spacing w:before="100" w:beforeAutospacing="1" w:after="100" w:afterAutospacing="1"/>
        <w:jc w:val="both"/>
        <w:rPr>
          <w:rFonts w:eastAsia="Times New Roman"/>
          <w:sz w:val="22"/>
          <w:szCs w:val="22"/>
        </w:rPr>
      </w:pPr>
      <w:r w:rsidRPr="005D7A98">
        <w:rPr>
          <w:rFonts w:eastAsia="Times New Roman"/>
          <w:sz w:val="22"/>
          <w:szCs w:val="22"/>
        </w:rPr>
        <w:t xml:space="preserve">Project Manager will have the authority to run the project on a day-to-day basis on behalf of the Steering Committee within the constraints laid down by the Steering Committee and UNDP.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A technical advisor to support project implementation and technical support will be recruited and linked to the Project Manager on the areas of value chain and enterprises development, where necessary.  The proposed terms of reference for these positions is attached in Annex 4.  </w:t>
      </w:r>
    </w:p>
    <w:p w:rsidR="00405C84" w:rsidRPr="005D7A98" w:rsidRDefault="00405C84" w:rsidP="00405C84">
      <w:pPr>
        <w:spacing w:before="100" w:beforeAutospacing="1" w:after="100" w:afterAutospacing="1"/>
        <w:jc w:val="both"/>
        <w:rPr>
          <w:rFonts w:eastAsia="Times New Roman"/>
          <w:sz w:val="22"/>
          <w:szCs w:val="22"/>
        </w:rPr>
      </w:pPr>
      <w:r w:rsidRPr="005D7A98">
        <w:rPr>
          <w:rFonts w:eastAsia="Times New Roman"/>
          <w:sz w:val="22"/>
          <w:szCs w:val="22"/>
        </w:rPr>
        <w:t xml:space="preserve">The Project manager will also be responsible for the overall coordination of the project.  This includes financial and administrative support to ensure timely delivery of project activities.  UN Women is responsible for ensuring gender mainstreaming in the project activities, and that the project meet the desired project results.   </w:t>
      </w:r>
    </w:p>
    <w:p w:rsidR="00405C84" w:rsidRPr="005D7A98" w:rsidRDefault="00405C84" w:rsidP="00405C84">
      <w:pPr>
        <w:spacing w:before="100" w:beforeAutospacing="1" w:after="100" w:afterAutospacing="1"/>
        <w:rPr>
          <w:rFonts w:eastAsia="Times New Roman"/>
          <w:sz w:val="22"/>
          <w:szCs w:val="22"/>
        </w:rPr>
      </w:pPr>
      <w:r w:rsidRPr="005D7A98">
        <w:rPr>
          <w:rFonts w:eastAsia="Times New Roman"/>
          <w:sz w:val="22"/>
          <w:szCs w:val="22"/>
        </w:rPr>
        <w:t xml:space="preserve">The </w:t>
      </w:r>
      <w:r w:rsidRPr="005D7A98">
        <w:rPr>
          <w:rFonts w:eastAsia="Times New Roman"/>
          <w:b/>
          <w:sz w:val="22"/>
          <w:szCs w:val="22"/>
        </w:rPr>
        <w:t>Project Support</w:t>
      </w:r>
      <w:r w:rsidRPr="005D7A98">
        <w:rPr>
          <w:rFonts w:eastAsia="Times New Roman"/>
          <w:sz w:val="22"/>
          <w:szCs w:val="22"/>
        </w:rPr>
        <w:t xml:space="preserve"> role provides project administration, management and technical s</w:t>
      </w:r>
      <w:r w:rsidR="000179AF" w:rsidRPr="005D7A98">
        <w:rPr>
          <w:rFonts w:eastAsia="Times New Roman"/>
          <w:sz w:val="22"/>
          <w:szCs w:val="22"/>
        </w:rPr>
        <w:t>upport to the Project Manager</w:t>
      </w:r>
      <w:r w:rsidRPr="005D7A98">
        <w:rPr>
          <w:rFonts w:eastAsia="Times New Roman"/>
          <w:sz w:val="22"/>
          <w:szCs w:val="22"/>
        </w:rPr>
        <w:t xml:space="preserve">. </w:t>
      </w:r>
    </w:p>
    <w:p w:rsidR="00405C84" w:rsidRPr="005D7A98" w:rsidRDefault="00405C84" w:rsidP="00405C84">
      <w:pPr>
        <w:pStyle w:val="Heading2"/>
        <w:numPr>
          <w:ilvl w:val="1"/>
          <w:numId w:val="14"/>
        </w:numPr>
        <w:spacing w:before="100" w:beforeAutospacing="1" w:after="100" w:afterAutospacing="1"/>
        <w:rPr>
          <w:rFonts w:ascii="Cambria" w:hAnsi="Cambria"/>
          <w:sz w:val="22"/>
          <w:szCs w:val="22"/>
        </w:rPr>
      </w:pPr>
      <w:bookmarkStart w:id="29" w:name="_Toc400025312"/>
      <w:r w:rsidRPr="005D7A98">
        <w:rPr>
          <w:rFonts w:ascii="Cambria" w:hAnsi="Cambria"/>
          <w:sz w:val="22"/>
          <w:szCs w:val="22"/>
        </w:rPr>
        <w:t>Audit arrangements</w:t>
      </w:r>
      <w:bookmarkEnd w:id="29"/>
    </w:p>
    <w:p w:rsidR="00405C84" w:rsidRPr="005D7A98" w:rsidRDefault="00405C84" w:rsidP="00405C84">
      <w:pPr>
        <w:spacing w:before="100" w:beforeAutospacing="1" w:after="100" w:afterAutospacing="1"/>
        <w:rPr>
          <w:rFonts w:eastAsia="Times New Roman"/>
          <w:sz w:val="22"/>
          <w:szCs w:val="22"/>
        </w:rPr>
      </w:pPr>
      <w:r w:rsidRPr="005D7A98">
        <w:rPr>
          <w:rFonts w:eastAsia="Times New Roman"/>
          <w:sz w:val="22"/>
          <w:szCs w:val="22"/>
        </w:rPr>
        <w:t>Financial transactions and financial statements shall be subject to the internal and external auditing procedures laid down in the Financial Regulations, Rules and directives of UNDP.</w:t>
      </w:r>
    </w:p>
    <w:p w:rsidR="00405C84" w:rsidRPr="005D7A98" w:rsidRDefault="00405C84" w:rsidP="00405C84">
      <w:pPr>
        <w:pStyle w:val="Heading1"/>
        <w:numPr>
          <w:ilvl w:val="0"/>
          <w:numId w:val="14"/>
        </w:numPr>
        <w:spacing w:before="100" w:beforeAutospacing="1" w:after="100" w:afterAutospacing="1"/>
        <w:rPr>
          <w:rFonts w:ascii="Cambria" w:hAnsi="Cambria"/>
          <w:sz w:val="22"/>
          <w:szCs w:val="22"/>
        </w:rPr>
      </w:pPr>
      <w:bookmarkStart w:id="30" w:name="_Toc97547893"/>
      <w:bookmarkStart w:id="31" w:name="_Toc97542926"/>
      <w:bookmarkStart w:id="32" w:name="_Toc97542812"/>
      <w:bookmarkStart w:id="33" w:name="_Toc400025313"/>
      <w:bookmarkEnd w:id="30"/>
      <w:bookmarkEnd w:id="31"/>
      <w:bookmarkEnd w:id="32"/>
      <w:r w:rsidRPr="005D7A98">
        <w:rPr>
          <w:rFonts w:ascii="Cambria" w:hAnsi="Cambria"/>
          <w:sz w:val="22"/>
          <w:szCs w:val="22"/>
        </w:rPr>
        <w:t>MONITORING FRAMEWORK AND EVALUATION</w:t>
      </w:r>
      <w:bookmarkEnd w:id="33"/>
    </w:p>
    <w:p w:rsidR="00405C84" w:rsidRPr="005D7A98" w:rsidRDefault="00405C84" w:rsidP="00405C84">
      <w:pPr>
        <w:spacing w:before="100" w:beforeAutospacing="1" w:after="100" w:afterAutospacing="1"/>
        <w:rPr>
          <w:rFonts w:eastAsia="Times New Roman"/>
          <w:sz w:val="22"/>
          <w:szCs w:val="22"/>
        </w:rPr>
      </w:pPr>
      <w:r w:rsidRPr="005D7A98">
        <w:rPr>
          <w:rFonts w:eastAsia="Times New Roman"/>
          <w:sz w:val="22"/>
          <w:szCs w:val="22"/>
        </w:rPr>
        <w:t>In accordance with the programming policies and procedures outlined in the UNDP User Guide, the project will be monitored through the following:</w:t>
      </w:r>
    </w:p>
    <w:p w:rsidR="00405C84" w:rsidRPr="005D7A98" w:rsidRDefault="00405C84" w:rsidP="00405C84">
      <w:pPr>
        <w:spacing w:before="100" w:beforeAutospacing="1" w:after="100" w:afterAutospacing="1"/>
        <w:rPr>
          <w:rFonts w:eastAsia="Times New Roman"/>
          <w:sz w:val="22"/>
          <w:szCs w:val="22"/>
          <w:u w:val="single"/>
        </w:rPr>
      </w:pPr>
      <w:r w:rsidRPr="005D7A98">
        <w:rPr>
          <w:rFonts w:eastAsia="Times New Roman"/>
          <w:sz w:val="22"/>
          <w:szCs w:val="22"/>
          <w:u w:val="single"/>
        </w:rPr>
        <w:t xml:space="preserve">Within the annual cycle </w:t>
      </w:r>
    </w:p>
    <w:p w:rsidR="00405C84" w:rsidRPr="005D7A98" w:rsidRDefault="00405C84" w:rsidP="00405C84">
      <w:pPr>
        <w:numPr>
          <w:ilvl w:val="0"/>
          <w:numId w:val="9"/>
        </w:numPr>
        <w:spacing w:before="100" w:beforeAutospacing="1" w:after="100" w:afterAutospacing="1"/>
        <w:jc w:val="both"/>
        <w:rPr>
          <w:rFonts w:eastAsia="Times New Roman"/>
          <w:sz w:val="22"/>
          <w:szCs w:val="22"/>
          <w:lang w:val="en-US"/>
        </w:rPr>
      </w:pPr>
      <w:r w:rsidRPr="005D7A98">
        <w:rPr>
          <w:rFonts w:eastAsia="Times New Roman"/>
          <w:sz w:val="22"/>
          <w:szCs w:val="22"/>
        </w:rPr>
        <w:t>On a quarterly basis, a quality assessment shall record progress towards the completion of key results, based on quality criteria and methods captured in the Quality Management table below.</w:t>
      </w:r>
    </w:p>
    <w:p w:rsidR="00405C84" w:rsidRPr="005D7A98" w:rsidRDefault="00405C84" w:rsidP="00405C84">
      <w:pPr>
        <w:numPr>
          <w:ilvl w:val="0"/>
          <w:numId w:val="9"/>
        </w:numPr>
        <w:spacing w:before="100" w:beforeAutospacing="1" w:after="100" w:afterAutospacing="1"/>
        <w:jc w:val="both"/>
        <w:rPr>
          <w:rFonts w:eastAsia="Times New Roman"/>
          <w:sz w:val="22"/>
          <w:szCs w:val="22"/>
          <w:lang w:val="en-US"/>
        </w:rPr>
      </w:pPr>
      <w:r w:rsidRPr="005D7A98">
        <w:rPr>
          <w:rFonts w:eastAsia="Times New Roman"/>
          <w:sz w:val="22"/>
          <w:szCs w:val="22"/>
          <w:lang w:val="en-US"/>
        </w:rPr>
        <w:t xml:space="preserve">An Issue Log shall be activated in Atlas and updated by the Project Manager to facilitate tracking and resolution of potential problems or requests for change. </w:t>
      </w:r>
    </w:p>
    <w:p w:rsidR="00405C84" w:rsidRPr="005D7A98" w:rsidRDefault="00405C84" w:rsidP="00405C84">
      <w:pPr>
        <w:numPr>
          <w:ilvl w:val="0"/>
          <w:numId w:val="9"/>
        </w:numPr>
        <w:spacing w:before="100" w:beforeAutospacing="1" w:after="100" w:afterAutospacing="1"/>
        <w:jc w:val="both"/>
        <w:rPr>
          <w:rFonts w:eastAsia="Times New Roman"/>
          <w:sz w:val="22"/>
          <w:szCs w:val="22"/>
          <w:lang w:val="en-US"/>
        </w:rPr>
      </w:pPr>
      <w:r w:rsidRPr="005D7A98">
        <w:rPr>
          <w:rFonts w:eastAsia="Times New Roman"/>
          <w:sz w:val="22"/>
          <w:szCs w:val="22"/>
          <w:lang w:val="en-US"/>
        </w:rPr>
        <w:t>Based on the initial risk analysis submitted (see annex 1), a risk log shall be activated in Atlas and regularly updated by reviewing the external environment that may affect the project implementation.</w:t>
      </w:r>
    </w:p>
    <w:p w:rsidR="00405C84" w:rsidRPr="005D7A98" w:rsidRDefault="00405C84" w:rsidP="00405C84">
      <w:pPr>
        <w:numPr>
          <w:ilvl w:val="0"/>
          <w:numId w:val="9"/>
        </w:numPr>
        <w:spacing w:before="100" w:beforeAutospacing="1" w:after="100" w:afterAutospacing="1"/>
        <w:jc w:val="both"/>
        <w:rPr>
          <w:rFonts w:eastAsia="Times New Roman"/>
          <w:sz w:val="22"/>
          <w:szCs w:val="22"/>
          <w:lang w:val="en-US"/>
        </w:rPr>
      </w:pPr>
      <w:r w:rsidRPr="005D7A98">
        <w:rPr>
          <w:rFonts w:eastAsia="Times New Roman"/>
          <w:color w:val="000000"/>
          <w:sz w:val="22"/>
          <w:szCs w:val="22"/>
        </w:rPr>
        <w:t>Based on the above information recorded in Atlas, a Project Progress Reports (PPR) shall be submitted by the Project Manager to the Project Board through Project Assurance.</w:t>
      </w:r>
    </w:p>
    <w:p w:rsidR="00405C84" w:rsidRPr="005D7A98" w:rsidRDefault="00405C84" w:rsidP="00405C84">
      <w:pPr>
        <w:numPr>
          <w:ilvl w:val="0"/>
          <w:numId w:val="8"/>
        </w:numPr>
        <w:spacing w:before="100" w:beforeAutospacing="1" w:after="100" w:afterAutospacing="1"/>
        <w:rPr>
          <w:rFonts w:eastAsia="Times New Roman"/>
          <w:sz w:val="22"/>
          <w:szCs w:val="22"/>
          <w:lang w:val="en-US"/>
        </w:rPr>
      </w:pPr>
      <w:r w:rsidRPr="005D7A98">
        <w:rPr>
          <w:rFonts w:eastAsia="Times New Roman"/>
          <w:sz w:val="22"/>
          <w:szCs w:val="22"/>
          <w:lang w:val="en-US"/>
        </w:rPr>
        <w:lastRenderedPageBreak/>
        <w:t>A project Lesson-learned log shall be activated and regularly updated to ensure on-going learning and adaptation within the organization, and to facilitate the preparation of the Lessons-learned Report at the end of the project.  This will also be shared with stakeholders to enhance learning and improve project performance.</w:t>
      </w:r>
    </w:p>
    <w:p w:rsidR="00405C84" w:rsidRPr="005D7A98" w:rsidRDefault="00405C84" w:rsidP="00405C84">
      <w:pPr>
        <w:numPr>
          <w:ilvl w:val="0"/>
          <w:numId w:val="8"/>
        </w:numPr>
        <w:spacing w:before="100" w:beforeAutospacing="1" w:after="100" w:afterAutospacing="1"/>
        <w:rPr>
          <w:rFonts w:eastAsia="Times New Roman"/>
          <w:sz w:val="22"/>
          <w:szCs w:val="22"/>
          <w:lang w:val="en-US"/>
        </w:rPr>
      </w:pPr>
      <w:r w:rsidRPr="005D7A98">
        <w:rPr>
          <w:rFonts w:eastAsia="Times New Roman"/>
          <w:sz w:val="22"/>
          <w:szCs w:val="22"/>
          <w:lang w:val="en-US"/>
        </w:rPr>
        <w:t>A Monitoring Schedule Plan shall be activated in Atlas and updated to track key management actions/events.  In order to monitor the progress on the selected indicators, a monitoring and evaluation framework consistent with the project plan shall be developed, and updated on quarterly basis.</w:t>
      </w:r>
    </w:p>
    <w:p w:rsidR="000179AF" w:rsidRPr="005D7A98" w:rsidRDefault="000179AF" w:rsidP="000179AF">
      <w:pPr>
        <w:spacing w:before="100" w:beforeAutospacing="1" w:after="100" w:afterAutospacing="1"/>
        <w:ind w:left="720"/>
        <w:rPr>
          <w:rFonts w:eastAsia="Times New Roman"/>
          <w:sz w:val="22"/>
          <w:szCs w:val="22"/>
          <w:lang w:val="en-US"/>
        </w:rPr>
      </w:pPr>
    </w:p>
    <w:p w:rsidR="00405C84" w:rsidRPr="005D7A98" w:rsidRDefault="00405C84" w:rsidP="00405C84">
      <w:pPr>
        <w:spacing w:before="100" w:beforeAutospacing="1" w:after="100" w:afterAutospacing="1"/>
        <w:rPr>
          <w:rFonts w:eastAsia="Times New Roman"/>
          <w:sz w:val="22"/>
          <w:szCs w:val="22"/>
          <w:u w:val="single"/>
          <w:lang w:val="en-US"/>
        </w:rPr>
      </w:pPr>
      <w:r w:rsidRPr="005D7A98">
        <w:rPr>
          <w:rFonts w:eastAsia="Times New Roman"/>
          <w:sz w:val="22"/>
          <w:szCs w:val="22"/>
          <w:u w:val="single"/>
          <w:lang w:val="en-US"/>
        </w:rPr>
        <w:t>Annually</w:t>
      </w:r>
    </w:p>
    <w:p w:rsidR="00405C84" w:rsidRPr="005D7A98" w:rsidRDefault="00405C84" w:rsidP="00405C84">
      <w:pPr>
        <w:numPr>
          <w:ilvl w:val="0"/>
          <w:numId w:val="10"/>
        </w:numPr>
        <w:spacing w:before="100" w:beforeAutospacing="1" w:after="100" w:afterAutospacing="1"/>
        <w:rPr>
          <w:rFonts w:eastAsia="Times New Roman"/>
          <w:sz w:val="22"/>
          <w:szCs w:val="22"/>
          <w:lang w:val="en-US"/>
        </w:rPr>
      </w:pPr>
      <w:r w:rsidRPr="005D7A98">
        <w:rPr>
          <w:rFonts w:eastAsia="Times New Roman"/>
          <w:b/>
          <w:bCs/>
          <w:sz w:val="22"/>
          <w:szCs w:val="22"/>
          <w:lang w:val="en-US"/>
        </w:rPr>
        <w:t>Annual Review Report</w:t>
      </w:r>
      <w:r w:rsidRPr="005D7A98">
        <w:rPr>
          <w:rFonts w:eastAsia="Times New Roman"/>
          <w:sz w:val="22"/>
          <w:szCs w:val="22"/>
          <w:lang w:val="en-US"/>
        </w:rPr>
        <w:t xml:space="preserve">. An Annual Review Report shall be prepared by the Project Manager and shared with the Steering Committee. It should include both narrative results reporting and financial reporting.  </w:t>
      </w:r>
    </w:p>
    <w:p w:rsidR="00405C84" w:rsidRPr="005D7A98" w:rsidRDefault="00405C84" w:rsidP="00405C84">
      <w:pPr>
        <w:numPr>
          <w:ilvl w:val="0"/>
          <w:numId w:val="10"/>
        </w:numPr>
        <w:spacing w:before="100" w:beforeAutospacing="1" w:after="100" w:afterAutospacing="1"/>
        <w:rPr>
          <w:rFonts w:eastAsia="Times New Roman"/>
          <w:sz w:val="22"/>
          <w:szCs w:val="22"/>
          <w:lang w:val="en-US"/>
        </w:rPr>
      </w:pPr>
      <w:r w:rsidRPr="005D7A98">
        <w:rPr>
          <w:rFonts w:eastAsia="Times New Roman"/>
          <w:b/>
          <w:bCs/>
          <w:sz w:val="22"/>
          <w:szCs w:val="22"/>
          <w:lang w:val="en-US"/>
        </w:rPr>
        <w:t xml:space="preserve">Donor reports </w:t>
      </w:r>
      <w:r w:rsidRPr="005D7A98">
        <w:rPr>
          <w:rFonts w:eastAsia="Times New Roman"/>
          <w:bCs/>
          <w:sz w:val="22"/>
          <w:szCs w:val="22"/>
          <w:lang w:val="en-US"/>
        </w:rPr>
        <w:t>as required by the donors participating in the project</w:t>
      </w:r>
      <w:r w:rsidRPr="005D7A98">
        <w:rPr>
          <w:rFonts w:eastAsia="Times New Roman"/>
          <w:sz w:val="22"/>
          <w:szCs w:val="22"/>
          <w:lang w:val="en-US"/>
        </w:rPr>
        <w:t xml:space="preserve">. </w:t>
      </w:r>
    </w:p>
    <w:p w:rsidR="00405C84" w:rsidRPr="005D7A98" w:rsidRDefault="00405C84" w:rsidP="00405C84">
      <w:pPr>
        <w:numPr>
          <w:ilvl w:val="0"/>
          <w:numId w:val="10"/>
        </w:numPr>
        <w:spacing w:before="100" w:beforeAutospacing="1" w:after="100" w:afterAutospacing="1"/>
        <w:jc w:val="both"/>
        <w:rPr>
          <w:rFonts w:eastAsia="Times New Roman"/>
          <w:sz w:val="22"/>
          <w:szCs w:val="22"/>
          <w:lang w:val="en-US"/>
        </w:rPr>
      </w:pPr>
      <w:r w:rsidRPr="005D7A98">
        <w:rPr>
          <w:rFonts w:eastAsia="Times New Roman"/>
          <w:b/>
          <w:bCs/>
          <w:sz w:val="22"/>
          <w:szCs w:val="22"/>
          <w:lang w:val="en-US"/>
        </w:rPr>
        <w:t xml:space="preserve">Final project evaluation.   </w:t>
      </w:r>
      <w:r w:rsidRPr="005D7A98">
        <w:rPr>
          <w:rFonts w:eastAsia="Times New Roman"/>
          <w:bCs/>
          <w:sz w:val="22"/>
          <w:szCs w:val="22"/>
          <w:lang w:val="en-US"/>
        </w:rPr>
        <w:t>In addition to the project monitoring and evaluation processes in the project, it is planned to have amid-term project evaluation to review the project progress and track to achieving project objectives in 2016.  Results of this evaluation will be used to update lessons learnt and reprogramming.  In 2018, a final project evaluation will be undertaken through an independent consultant to assess the impact of the project and draw lessons learnt.</w:t>
      </w:r>
    </w:p>
    <w:p w:rsidR="00405C84" w:rsidRPr="005D7A98" w:rsidRDefault="00405C84" w:rsidP="00405C84">
      <w:pPr>
        <w:spacing w:before="100" w:beforeAutospacing="1" w:after="100" w:afterAutospacing="1"/>
        <w:jc w:val="both"/>
        <w:rPr>
          <w:rFonts w:eastAsia="Times New Roman"/>
          <w:color w:val="000000"/>
          <w:sz w:val="22"/>
          <w:szCs w:val="22"/>
        </w:rPr>
      </w:pPr>
      <w:r w:rsidRPr="005D7A98">
        <w:rPr>
          <w:rFonts w:eastAsia="Times New Roman"/>
          <w:color w:val="000000"/>
          <w:sz w:val="22"/>
          <w:szCs w:val="22"/>
        </w:rPr>
        <w:t>Overall management as well as monitoring and evaluation of the integrated programme will follow standard monitoring and evaluation procedures described in the UNDAF 2013-17 Action Plan. From earlier work, baselines have already been provided as benchmarks for this integrated programme. Joint annual reviews and joint field visits will be undertaken to monitor progress.</w:t>
      </w:r>
    </w:p>
    <w:p w:rsidR="00405C84" w:rsidRPr="005D7A98" w:rsidRDefault="00405C84" w:rsidP="00405C84">
      <w:pPr>
        <w:spacing w:before="100" w:beforeAutospacing="1" w:after="100" w:afterAutospacing="1"/>
        <w:rPr>
          <w:rFonts w:eastAsia="Times New Roman"/>
          <w:sz w:val="22"/>
          <w:szCs w:val="22"/>
        </w:rPr>
      </w:pPr>
    </w:p>
    <w:p w:rsidR="00405C84" w:rsidRPr="005D7A98" w:rsidRDefault="00405C84" w:rsidP="00405C84">
      <w:pPr>
        <w:pStyle w:val="Heading1"/>
        <w:numPr>
          <w:ilvl w:val="0"/>
          <w:numId w:val="14"/>
        </w:numPr>
        <w:spacing w:before="100" w:beforeAutospacing="1" w:after="100" w:afterAutospacing="1"/>
        <w:rPr>
          <w:rFonts w:ascii="Cambria" w:hAnsi="Cambria"/>
          <w:sz w:val="22"/>
          <w:szCs w:val="22"/>
        </w:rPr>
      </w:pPr>
      <w:r w:rsidRPr="005D7A98">
        <w:rPr>
          <w:rFonts w:ascii="Cambria" w:hAnsi="Cambria"/>
          <w:sz w:val="22"/>
          <w:szCs w:val="22"/>
        </w:rPr>
        <w:br w:type="page"/>
      </w:r>
      <w:bookmarkStart w:id="34" w:name="_Toc400025314"/>
      <w:r w:rsidRPr="005D7A98">
        <w:rPr>
          <w:rFonts w:ascii="Cambria" w:hAnsi="Cambria"/>
          <w:sz w:val="22"/>
          <w:szCs w:val="22"/>
        </w:rPr>
        <w:lastRenderedPageBreak/>
        <w:t>LEGAL CONTEXT</w:t>
      </w:r>
      <w:bookmarkEnd w:id="34"/>
    </w:p>
    <w:p w:rsidR="00405C84" w:rsidRPr="005D7A98" w:rsidRDefault="00405C84" w:rsidP="00405C84">
      <w:pPr>
        <w:spacing w:before="100" w:beforeAutospacing="1" w:after="100" w:afterAutospacing="1"/>
        <w:rPr>
          <w:rFonts w:eastAsia="Times New Roman"/>
          <w:iCs/>
          <w:sz w:val="22"/>
          <w:szCs w:val="22"/>
        </w:rPr>
      </w:pPr>
      <w:r w:rsidRPr="005D7A98">
        <w:rPr>
          <w:rFonts w:eastAsia="Times New Roman"/>
          <w:sz w:val="22"/>
          <w:szCs w:val="22"/>
        </w:rPr>
        <w:t xml:space="preserve">This document together with the UNDAF Action Plan signed by the Government and UNDP which is incorporated by reference </w:t>
      </w:r>
      <w:r w:rsidRPr="005D7A98">
        <w:rPr>
          <w:rFonts w:eastAsia="Times New Roman"/>
          <w:iCs/>
          <w:sz w:val="22"/>
          <w:szCs w:val="22"/>
          <w:shd w:val="clear" w:color="auto" w:fill="FFFFFF"/>
        </w:rPr>
        <w:t xml:space="preserve">constitute together a Project Document as referred to in the SBAA [Standard Basic Assistance Agreement between the Government of the Kingdom of Lesotho and UNDP of 31 December 1974] </w:t>
      </w:r>
      <w:r w:rsidRPr="005D7A98">
        <w:rPr>
          <w:rFonts w:eastAsia="Times New Roman"/>
          <w:sz w:val="22"/>
          <w:szCs w:val="22"/>
        </w:rPr>
        <w:t xml:space="preserve">and all UNDAF Action Plan provisions apply to this document.  </w:t>
      </w:r>
    </w:p>
    <w:p w:rsidR="00405C84" w:rsidRPr="005D7A98" w:rsidRDefault="00405C84" w:rsidP="00405C84">
      <w:pPr>
        <w:spacing w:before="100" w:beforeAutospacing="1" w:after="100" w:afterAutospacing="1"/>
        <w:rPr>
          <w:rFonts w:eastAsia="Times New Roman"/>
          <w:sz w:val="22"/>
          <w:szCs w:val="22"/>
        </w:rPr>
      </w:pPr>
      <w:r w:rsidRPr="005D7A98">
        <w:rPr>
          <w:rFonts w:eastAsia="Times New Roman"/>
          <w:sz w:val="22"/>
          <w:szCs w:val="22"/>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405C84" w:rsidRPr="005D7A98" w:rsidRDefault="00405C84" w:rsidP="00405C84">
      <w:pPr>
        <w:tabs>
          <w:tab w:val="left" w:pos="10080"/>
        </w:tabs>
        <w:spacing w:before="100" w:beforeAutospacing="1" w:after="100" w:afterAutospacing="1"/>
        <w:ind w:right="720"/>
        <w:rPr>
          <w:rFonts w:eastAsia="Times New Roman"/>
          <w:sz w:val="22"/>
          <w:szCs w:val="22"/>
        </w:rPr>
      </w:pPr>
      <w:r w:rsidRPr="005D7A98">
        <w:rPr>
          <w:rFonts w:eastAsia="Times New Roman"/>
          <w:sz w:val="22"/>
          <w:szCs w:val="22"/>
        </w:rPr>
        <w:t>The implementing partner shall:</w:t>
      </w:r>
    </w:p>
    <w:p w:rsidR="00405C84" w:rsidRPr="005D7A98" w:rsidRDefault="00405C84" w:rsidP="00405C84">
      <w:pPr>
        <w:numPr>
          <w:ilvl w:val="0"/>
          <w:numId w:val="11"/>
        </w:numPr>
        <w:spacing w:before="100" w:beforeAutospacing="1" w:after="100" w:afterAutospacing="1"/>
        <w:jc w:val="both"/>
        <w:rPr>
          <w:rFonts w:eastAsia="Times New Roman"/>
          <w:sz w:val="22"/>
          <w:szCs w:val="22"/>
        </w:rPr>
      </w:pPr>
      <w:r w:rsidRPr="005D7A98">
        <w:rPr>
          <w:rFonts w:eastAsia="Times New Roman"/>
          <w:sz w:val="22"/>
          <w:szCs w:val="22"/>
        </w:rPr>
        <w:t>put in place an appropriate security plan and maintain the security plan, taking into account the security situation in the country where the project is being carried;</w:t>
      </w:r>
    </w:p>
    <w:p w:rsidR="00405C84" w:rsidRPr="005D7A98" w:rsidRDefault="00405C84" w:rsidP="00405C84">
      <w:pPr>
        <w:numPr>
          <w:ilvl w:val="0"/>
          <w:numId w:val="11"/>
        </w:numPr>
        <w:spacing w:before="100" w:beforeAutospacing="1" w:after="100" w:afterAutospacing="1"/>
        <w:jc w:val="both"/>
        <w:rPr>
          <w:rFonts w:eastAsia="Times New Roman"/>
          <w:sz w:val="22"/>
          <w:szCs w:val="22"/>
        </w:rPr>
      </w:pPr>
      <w:r w:rsidRPr="005D7A98">
        <w:rPr>
          <w:rFonts w:eastAsia="Times New Roman"/>
          <w:sz w:val="22"/>
          <w:szCs w:val="22"/>
        </w:rPr>
        <w:t>Assume all risks and liabilities related to the implementing partner’s security, and the full implementation of the security plan.</w:t>
      </w:r>
    </w:p>
    <w:p w:rsidR="00405C84" w:rsidRPr="005D7A98" w:rsidRDefault="00405C84" w:rsidP="00405C84">
      <w:pPr>
        <w:spacing w:before="100" w:beforeAutospacing="1" w:after="100" w:afterAutospacing="1"/>
        <w:rPr>
          <w:rFonts w:eastAsia="Times New Roman"/>
          <w:sz w:val="22"/>
          <w:szCs w:val="22"/>
        </w:rPr>
      </w:pPr>
      <w:r w:rsidRPr="005D7A98">
        <w:rPr>
          <w:rFonts w:eastAsia="Times New Roman"/>
          <w:sz w:val="22"/>
          <w:szCs w:val="22"/>
        </w:rPr>
        <w:t>UNDP reserves the right to verify whether such a plan is in place, and to suggest modifications to the plan when necessary. Failure to maintain and implement an appropriate security plan as required hereunder shall be deemed a breach of this agreement.</w:t>
      </w:r>
    </w:p>
    <w:p w:rsidR="00405C84" w:rsidRPr="005D7A98" w:rsidRDefault="00405C84" w:rsidP="00405C84">
      <w:pPr>
        <w:spacing w:before="100" w:beforeAutospacing="1" w:after="100" w:afterAutospacing="1"/>
        <w:rPr>
          <w:rFonts w:eastAsia="Times New Roman"/>
          <w:sz w:val="22"/>
          <w:szCs w:val="22"/>
        </w:rPr>
      </w:pPr>
      <w:r w:rsidRPr="005D7A98">
        <w:rPr>
          <w:rFonts w:eastAsia="Times New Roman"/>
          <w:sz w:val="22"/>
          <w:szCs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2" w:history="1">
        <w:r w:rsidRPr="005D7A98">
          <w:rPr>
            <w:rFonts w:eastAsia="Times New Roman"/>
            <w:color w:val="0000FF"/>
            <w:sz w:val="22"/>
            <w:szCs w:val="22"/>
            <w:u w:val="single"/>
          </w:rPr>
          <w:t>http://www.un.org/Docs/sc/committees/1267/1267ListEng.htm</w:t>
        </w:r>
      </w:hyperlink>
      <w:r w:rsidRPr="005D7A98">
        <w:rPr>
          <w:rFonts w:eastAsia="Times New Roman"/>
          <w:color w:val="000080"/>
          <w:sz w:val="22"/>
          <w:szCs w:val="22"/>
        </w:rPr>
        <w:t xml:space="preserve">. </w:t>
      </w:r>
      <w:r w:rsidRPr="005D7A98">
        <w:rPr>
          <w:rFonts w:eastAsia="Times New Roman"/>
          <w:sz w:val="22"/>
          <w:szCs w:val="22"/>
        </w:rPr>
        <w:t xml:space="preserve">This provision must be included in all sub-contracts or sub-agreements entered into under this Project Document”. </w:t>
      </w:r>
    </w:p>
    <w:p w:rsidR="00405C84" w:rsidRPr="005D7A98" w:rsidRDefault="00405C84" w:rsidP="00405C84">
      <w:pPr>
        <w:spacing w:before="100" w:beforeAutospacing="1" w:after="100" w:afterAutospacing="1"/>
        <w:rPr>
          <w:rFonts w:eastAsia="Times New Roman"/>
          <w:sz w:val="22"/>
          <w:szCs w:val="22"/>
        </w:rPr>
      </w:pPr>
    </w:p>
    <w:p w:rsidR="00405C84" w:rsidRPr="005D7A98" w:rsidRDefault="00405C84" w:rsidP="00405C84">
      <w:pPr>
        <w:spacing w:before="100" w:beforeAutospacing="1" w:after="100" w:afterAutospacing="1"/>
        <w:rPr>
          <w:rFonts w:eastAsia="Times New Roman"/>
          <w:sz w:val="22"/>
          <w:szCs w:val="22"/>
        </w:rPr>
      </w:pPr>
    </w:p>
    <w:p w:rsidR="00405C84" w:rsidRPr="005D7A98" w:rsidRDefault="00405C84" w:rsidP="00405C84">
      <w:pPr>
        <w:keepNext/>
        <w:numPr>
          <w:ilvl w:val="0"/>
          <w:numId w:val="14"/>
        </w:numPr>
        <w:pBdr>
          <w:bottom w:val="single" w:sz="4" w:space="1" w:color="auto"/>
        </w:pBdr>
        <w:spacing w:before="100" w:beforeAutospacing="1" w:after="100" w:afterAutospacing="1"/>
        <w:ind w:left="426" w:hanging="426"/>
        <w:outlineLvl w:val="0"/>
        <w:rPr>
          <w:rFonts w:eastAsia="Times New Roman"/>
          <w:b/>
          <w:bCs/>
          <w:kern w:val="28"/>
          <w:sz w:val="22"/>
          <w:szCs w:val="22"/>
        </w:rPr>
        <w:sectPr w:rsidR="00405C84" w:rsidRPr="005D7A98" w:rsidSect="0004356F">
          <w:pgSz w:w="11907" w:h="16840" w:code="9"/>
          <w:pgMar w:top="1134" w:right="1134" w:bottom="1134" w:left="1134" w:header="720" w:footer="720" w:gutter="0"/>
          <w:cols w:space="720"/>
          <w:docGrid w:linePitch="326"/>
        </w:sectPr>
      </w:pPr>
    </w:p>
    <w:p w:rsidR="00405C84" w:rsidRPr="005D7A98" w:rsidRDefault="00405C84" w:rsidP="00405C84">
      <w:pPr>
        <w:pStyle w:val="Heading1"/>
        <w:numPr>
          <w:ilvl w:val="0"/>
          <w:numId w:val="14"/>
        </w:numPr>
        <w:rPr>
          <w:rFonts w:ascii="Cambria" w:hAnsi="Cambria"/>
        </w:rPr>
      </w:pPr>
      <w:bookmarkStart w:id="35" w:name="_Toc400025315"/>
      <w:r w:rsidRPr="005D7A98">
        <w:rPr>
          <w:rFonts w:ascii="Cambria" w:hAnsi="Cambria"/>
        </w:rPr>
        <w:lastRenderedPageBreak/>
        <w:t>ANNEXES</w:t>
      </w:r>
      <w:bookmarkEnd w:id="35"/>
    </w:p>
    <w:p w:rsidR="00405C84" w:rsidRPr="005D7A98" w:rsidRDefault="00405C84" w:rsidP="00405C84">
      <w:pPr>
        <w:pStyle w:val="Heading2"/>
        <w:numPr>
          <w:ilvl w:val="0"/>
          <w:numId w:val="0"/>
        </w:numPr>
        <w:ind w:left="1440"/>
        <w:rPr>
          <w:rFonts w:ascii="Cambria" w:hAnsi="Cambria"/>
        </w:rPr>
      </w:pPr>
      <w:bookmarkStart w:id="36" w:name="_Toc400025316"/>
      <w:r w:rsidRPr="005D7A98">
        <w:rPr>
          <w:rFonts w:ascii="Cambria" w:hAnsi="Cambria"/>
        </w:rPr>
        <w:t>Annex 1: Risk Analysis.</w:t>
      </w:r>
      <w:bookmarkEnd w:id="36"/>
      <w:r w:rsidRPr="005D7A98">
        <w:rPr>
          <w:rFonts w:ascii="Cambria" w:hAnsi="Cambria"/>
        </w:rPr>
        <w:t xml:space="preserve"> </w:t>
      </w:r>
    </w:p>
    <w:p w:rsidR="00405C84" w:rsidRPr="005D7A98" w:rsidRDefault="00405C84" w:rsidP="00405C84">
      <w:pPr>
        <w:autoSpaceDE w:val="0"/>
        <w:autoSpaceDN w:val="0"/>
        <w:adjustRightInd w:val="0"/>
        <w:spacing w:before="100" w:beforeAutospacing="1" w:after="100" w:afterAutospacing="1"/>
        <w:rPr>
          <w:rFonts w:eastAsia="Times New Roman"/>
          <w:i/>
          <w:sz w:val="22"/>
          <w:szCs w:val="22"/>
        </w:rPr>
      </w:pPr>
      <w:r w:rsidRPr="005D7A98">
        <w:rPr>
          <w:rFonts w:eastAsia="Times New Roman" w:cs="Cambria"/>
          <w:b/>
          <w:color w:val="000000"/>
          <w:sz w:val="22"/>
          <w:szCs w:val="22"/>
          <w:lang w:eastAsia="en-GB"/>
        </w:rPr>
        <w:t>Impact (I)</w:t>
      </w:r>
      <w:r w:rsidRPr="005D7A98">
        <w:rPr>
          <w:rFonts w:eastAsia="Times New Roman" w:cs="Cambria"/>
          <w:color w:val="000000"/>
          <w:sz w:val="22"/>
          <w:szCs w:val="22"/>
          <w:lang w:eastAsia="en-GB"/>
        </w:rPr>
        <w:t xml:space="preserve"> – 6 highest, 1 lowest, </w:t>
      </w:r>
      <w:r w:rsidRPr="005D7A98">
        <w:rPr>
          <w:rFonts w:eastAsia="Times New Roman" w:cs="Cambria"/>
          <w:b/>
          <w:color w:val="000000"/>
          <w:sz w:val="22"/>
          <w:szCs w:val="22"/>
          <w:lang w:eastAsia="en-GB"/>
        </w:rPr>
        <w:t>Probability (P)</w:t>
      </w:r>
      <w:r w:rsidRPr="005D7A98">
        <w:rPr>
          <w:rFonts w:eastAsia="Times New Roman" w:cs="Cambria"/>
          <w:color w:val="000000"/>
          <w:sz w:val="22"/>
          <w:szCs w:val="22"/>
          <w:lang w:eastAsia="en-GB"/>
        </w:rPr>
        <w:t xml:space="preserve"> – 6 highest, 1 lowest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1681"/>
        <w:gridCol w:w="1924"/>
        <w:gridCol w:w="1721"/>
        <w:gridCol w:w="2221"/>
        <w:gridCol w:w="2014"/>
        <w:gridCol w:w="1248"/>
        <w:gridCol w:w="1636"/>
        <w:gridCol w:w="943"/>
        <w:gridCol w:w="1048"/>
      </w:tblGrid>
      <w:tr w:rsidR="00405C84" w:rsidRPr="005D7A98" w:rsidTr="0004356F">
        <w:trPr>
          <w:tblHeader/>
        </w:trPr>
        <w:tc>
          <w:tcPr>
            <w:tcW w:w="119"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w:t>
            </w:r>
          </w:p>
        </w:tc>
        <w:tc>
          <w:tcPr>
            <w:tcW w:w="568"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Description</w:t>
            </w:r>
          </w:p>
        </w:tc>
        <w:tc>
          <w:tcPr>
            <w:tcW w:w="651"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Date Identified</w:t>
            </w:r>
          </w:p>
        </w:tc>
        <w:tc>
          <w:tcPr>
            <w:tcW w:w="582"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Type</w:t>
            </w:r>
          </w:p>
        </w:tc>
        <w:tc>
          <w:tcPr>
            <w:tcW w:w="751"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Impact &amp;</w:t>
            </w:r>
          </w:p>
          <w:p w:rsidR="00405C84" w:rsidRPr="005D7A98" w:rsidRDefault="00405C84" w:rsidP="0004356F">
            <w:pPr>
              <w:rPr>
                <w:rFonts w:eastAsia="Times New Roman" w:cs="Arial"/>
                <w:b/>
              </w:rPr>
            </w:pPr>
            <w:r w:rsidRPr="005D7A98">
              <w:rPr>
                <w:rFonts w:eastAsia="Times New Roman" w:cs="Arial"/>
                <w:b/>
                <w:sz w:val="22"/>
                <w:szCs w:val="22"/>
              </w:rPr>
              <w:t>Probability</w:t>
            </w:r>
          </w:p>
        </w:tc>
        <w:tc>
          <w:tcPr>
            <w:tcW w:w="681"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Countermeasures / Mngt response</w:t>
            </w:r>
          </w:p>
        </w:tc>
        <w:tc>
          <w:tcPr>
            <w:tcW w:w="422"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Owner</w:t>
            </w:r>
          </w:p>
        </w:tc>
        <w:tc>
          <w:tcPr>
            <w:tcW w:w="553"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Submitted, updated by</w:t>
            </w:r>
          </w:p>
        </w:tc>
        <w:tc>
          <w:tcPr>
            <w:tcW w:w="319"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Last Update</w:t>
            </w:r>
          </w:p>
        </w:tc>
        <w:tc>
          <w:tcPr>
            <w:tcW w:w="354" w:type="pct"/>
            <w:shd w:val="clear" w:color="auto" w:fill="D9D9D9"/>
          </w:tcPr>
          <w:p w:rsidR="00405C84" w:rsidRPr="005D7A98" w:rsidRDefault="00405C84" w:rsidP="0004356F">
            <w:pPr>
              <w:rPr>
                <w:rFonts w:eastAsia="Times New Roman" w:cs="Arial"/>
                <w:b/>
              </w:rPr>
            </w:pPr>
            <w:r w:rsidRPr="005D7A98">
              <w:rPr>
                <w:rFonts w:eastAsia="Times New Roman" w:cs="Arial"/>
                <w:b/>
                <w:sz w:val="22"/>
                <w:szCs w:val="22"/>
              </w:rPr>
              <w:t>Status</w:t>
            </w:r>
          </w:p>
        </w:tc>
      </w:tr>
      <w:tr w:rsidR="00405C84" w:rsidRPr="005D7A98" w:rsidTr="0004356F">
        <w:tc>
          <w:tcPr>
            <w:tcW w:w="119" w:type="pct"/>
          </w:tcPr>
          <w:p w:rsidR="00405C84" w:rsidRPr="005D7A98" w:rsidRDefault="00405C84" w:rsidP="0004356F">
            <w:pPr>
              <w:rPr>
                <w:rFonts w:eastAsia="Times New Roman" w:cs="Arial"/>
              </w:rPr>
            </w:pPr>
            <w:r w:rsidRPr="005D7A98">
              <w:rPr>
                <w:rFonts w:eastAsia="Times New Roman" w:cs="Arial"/>
                <w:sz w:val="22"/>
                <w:szCs w:val="22"/>
              </w:rPr>
              <w:t>1</w:t>
            </w:r>
          </w:p>
        </w:tc>
        <w:tc>
          <w:tcPr>
            <w:tcW w:w="568" w:type="pct"/>
          </w:tcPr>
          <w:p w:rsidR="00405C84" w:rsidRPr="005D7A98" w:rsidRDefault="00405C84" w:rsidP="0004356F">
            <w:pPr>
              <w:rPr>
                <w:rFonts w:eastAsia="Times New Roman" w:cs="Arial"/>
                <w:i/>
              </w:rPr>
            </w:pPr>
            <w:r w:rsidRPr="005D7A98">
              <w:rPr>
                <w:rFonts w:eastAsia="Times New Roman" w:cs="Arial"/>
                <w:sz w:val="22"/>
                <w:szCs w:val="22"/>
              </w:rPr>
              <w:t>Inconsistent availability of funds. UNDP may not be able to mobilise additional resources required for the project t</w:t>
            </w:r>
          </w:p>
        </w:tc>
        <w:tc>
          <w:tcPr>
            <w:tcW w:w="651" w:type="pct"/>
          </w:tcPr>
          <w:p w:rsidR="00405C84" w:rsidRPr="005D7A98" w:rsidRDefault="00405C84" w:rsidP="0004356F">
            <w:pPr>
              <w:rPr>
                <w:rFonts w:eastAsia="Times New Roman" w:cs="Arial"/>
              </w:rPr>
            </w:pPr>
            <w:r w:rsidRPr="005D7A98">
              <w:rPr>
                <w:rFonts w:eastAsia="Times New Roman" w:cs="Arial"/>
                <w:sz w:val="22"/>
                <w:szCs w:val="22"/>
              </w:rPr>
              <w:t>2013</w:t>
            </w:r>
          </w:p>
          <w:p w:rsidR="00405C84" w:rsidRPr="005D7A98" w:rsidRDefault="00405C84" w:rsidP="0004356F">
            <w:pPr>
              <w:rPr>
                <w:rFonts w:eastAsia="Times New Roman" w:cs="Arial"/>
              </w:rPr>
            </w:pPr>
            <w:r w:rsidRPr="005D7A98">
              <w:rPr>
                <w:rFonts w:eastAsia="Times New Roman" w:cs="Arial"/>
                <w:sz w:val="22"/>
                <w:szCs w:val="22"/>
              </w:rPr>
              <w:t xml:space="preserve">Support to financial Inclusion in Lesotho (SUFIL) (2010 – 2013) </w:t>
            </w:r>
          </w:p>
        </w:tc>
        <w:tc>
          <w:tcPr>
            <w:tcW w:w="582" w:type="pct"/>
          </w:tcPr>
          <w:p w:rsidR="00405C84" w:rsidRPr="005D7A98" w:rsidRDefault="00405C84" w:rsidP="0004356F">
            <w:pPr>
              <w:rPr>
                <w:rFonts w:eastAsia="Times New Roman" w:cs="Arial"/>
                <w:b/>
                <w:lang w:val="en-US"/>
              </w:rPr>
            </w:pPr>
            <w:r w:rsidRPr="005D7A98">
              <w:rPr>
                <w:rFonts w:eastAsia="Times New Roman" w:cs="Arial"/>
                <w:b/>
                <w:sz w:val="22"/>
                <w:szCs w:val="22"/>
                <w:lang w:val="en-US"/>
              </w:rPr>
              <w:t>Financial</w:t>
            </w:r>
          </w:p>
          <w:p w:rsidR="00405C84" w:rsidRPr="005D7A98" w:rsidRDefault="00405C84" w:rsidP="0004356F">
            <w:pPr>
              <w:rPr>
                <w:rFonts w:eastAsia="Times New Roman" w:cs="Arial"/>
                <w:lang w:val="en-US"/>
              </w:rPr>
            </w:pPr>
            <w:r w:rsidRPr="005D7A98">
              <w:rPr>
                <w:rFonts w:eastAsia="Times New Roman" w:cs="Arial"/>
                <w:sz w:val="22"/>
                <w:szCs w:val="22"/>
                <w:lang w:val="en-US"/>
              </w:rPr>
              <w:t>Strategic</w:t>
            </w:r>
          </w:p>
        </w:tc>
        <w:tc>
          <w:tcPr>
            <w:tcW w:w="751" w:type="pct"/>
          </w:tcPr>
          <w:p w:rsidR="00405C84" w:rsidRPr="005D7A98" w:rsidRDefault="00405C84" w:rsidP="0004356F">
            <w:pPr>
              <w:rPr>
                <w:rFonts w:eastAsia="Times New Roman" w:cs="Arial"/>
              </w:rPr>
            </w:pPr>
            <w:r w:rsidRPr="005D7A98">
              <w:rPr>
                <w:rFonts w:eastAsia="Times New Roman" w:cs="Arial"/>
                <w:sz w:val="22"/>
                <w:szCs w:val="22"/>
              </w:rPr>
              <w:t>The risk would bring the whole project to a halt.</w:t>
            </w:r>
          </w:p>
          <w:p w:rsidR="00405C84" w:rsidRPr="005D7A98" w:rsidRDefault="00405C84" w:rsidP="0004356F">
            <w:pPr>
              <w:rPr>
                <w:rFonts w:eastAsia="Times New Roman" w:cs="Arial"/>
              </w:rPr>
            </w:pPr>
            <w:r w:rsidRPr="005D7A98">
              <w:rPr>
                <w:rFonts w:eastAsia="Times New Roman" w:cs="Arial"/>
                <w:sz w:val="22"/>
                <w:szCs w:val="22"/>
              </w:rPr>
              <w:t xml:space="preserve">P = 3 </w:t>
            </w:r>
          </w:p>
          <w:p w:rsidR="00405C84" w:rsidRPr="005D7A98" w:rsidRDefault="00405C84" w:rsidP="0004356F">
            <w:pPr>
              <w:rPr>
                <w:rFonts w:eastAsia="Times New Roman" w:cs="Arial"/>
              </w:rPr>
            </w:pPr>
            <w:r w:rsidRPr="005D7A98">
              <w:rPr>
                <w:rFonts w:eastAsia="Times New Roman" w:cs="Arial"/>
                <w:sz w:val="22"/>
                <w:szCs w:val="22"/>
              </w:rPr>
              <w:t>I = 6</w:t>
            </w:r>
          </w:p>
        </w:tc>
        <w:tc>
          <w:tcPr>
            <w:tcW w:w="681" w:type="pct"/>
          </w:tcPr>
          <w:p w:rsidR="00405C84" w:rsidRPr="005D7A98" w:rsidRDefault="00405C84" w:rsidP="0004356F">
            <w:pPr>
              <w:rPr>
                <w:rFonts w:eastAsia="Times New Roman" w:cs="Arial"/>
              </w:rPr>
            </w:pPr>
            <w:r w:rsidRPr="005D7A98">
              <w:rPr>
                <w:rFonts w:eastAsia="Times New Roman" w:cs="Arial"/>
                <w:sz w:val="22"/>
                <w:szCs w:val="22"/>
              </w:rPr>
              <w:t>UNDP has funds and will mobilise with other partners</w:t>
            </w:r>
          </w:p>
        </w:tc>
        <w:tc>
          <w:tcPr>
            <w:tcW w:w="422" w:type="pct"/>
          </w:tcPr>
          <w:p w:rsidR="00405C84" w:rsidRPr="005D7A98" w:rsidRDefault="00405C84" w:rsidP="0004356F">
            <w:pPr>
              <w:rPr>
                <w:rFonts w:eastAsia="Times New Roman" w:cs="Arial"/>
                <w:i/>
              </w:rPr>
            </w:pPr>
            <w:r w:rsidRPr="005D7A98">
              <w:rPr>
                <w:rFonts w:eastAsia="Times New Roman" w:cs="Arial"/>
                <w:i/>
                <w:sz w:val="22"/>
                <w:szCs w:val="22"/>
              </w:rPr>
              <w:t xml:space="preserve">Project Manager </w:t>
            </w:r>
          </w:p>
        </w:tc>
        <w:tc>
          <w:tcPr>
            <w:tcW w:w="553" w:type="pct"/>
          </w:tcPr>
          <w:p w:rsidR="00405C84" w:rsidRPr="005D7A98" w:rsidRDefault="00405C84" w:rsidP="0004356F">
            <w:pPr>
              <w:rPr>
                <w:rFonts w:eastAsia="Times New Roman" w:cs="Arial"/>
                <w:i/>
              </w:rPr>
            </w:pPr>
            <w:r w:rsidRPr="005D7A98">
              <w:rPr>
                <w:rFonts w:eastAsia="Times New Roman" w:cs="Arial"/>
                <w:i/>
                <w:sz w:val="22"/>
                <w:szCs w:val="22"/>
              </w:rPr>
              <w:t>UNCDF/UNDP/ GOL</w:t>
            </w:r>
          </w:p>
        </w:tc>
        <w:tc>
          <w:tcPr>
            <w:tcW w:w="319" w:type="pct"/>
          </w:tcPr>
          <w:p w:rsidR="00405C84" w:rsidRPr="005D7A98" w:rsidRDefault="00405C84" w:rsidP="0004356F">
            <w:pPr>
              <w:rPr>
                <w:rFonts w:eastAsia="Times New Roman" w:cs="Arial"/>
                <w:i/>
              </w:rPr>
            </w:pPr>
          </w:p>
        </w:tc>
        <w:tc>
          <w:tcPr>
            <w:tcW w:w="354" w:type="pct"/>
          </w:tcPr>
          <w:p w:rsidR="00405C84" w:rsidRPr="005D7A98" w:rsidRDefault="00405C84" w:rsidP="0004356F">
            <w:pPr>
              <w:rPr>
                <w:rFonts w:eastAsia="Times New Roman" w:cs="Arial"/>
              </w:rPr>
            </w:pPr>
            <w:r w:rsidRPr="005D7A98">
              <w:rPr>
                <w:rFonts w:eastAsia="Times New Roman" w:cs="Arial"/>
                <w:sz w:val="22"/>
                <w:szCs w:val="22"/>
              </w:rPr>
              <w:t xml:space="preserve">no change </w:t>
            </w:r>
          </w:p>
          <w:p w:rsidR="00405C84" w:rsidRPr="005D7A98" w:rsidRDefault="00405C84" w:rsidP="0004356F">
            <w:pPr>
              <w:rPr>
                <w:rFonts w:eastAsia="Times New Roman" w:cs="Arial"/>
              </w:rPr>
            </w:pPr>
          </w:p>
          <w:p w:rsidR="00405C84" w:rsidRPr="005D7A98" w:rsidRDefault="00405C84" w:rsidP="0004356F">
            <w:pPr>
              <w:rPr>
                <w:rFonts w:eastAsia="Times New Roman" w:cs="Arial"/>
                <w:i/>
              </w:rPr>
            </w:pPr>
          </w:p>
        </w:tc>
      </w:tr>
      <w:tr w:rsidR="00405C84" w:rsidRPr="005D7A98" w:rsidTr="00A0134C">
        <w:trPr>
          <w:trHeight w:val="1893"/>
        </w:trPr>
        <w:tc>
          <w:tcPr>
            <w:tcW w:w="119" w:type="pct"/>
          </w:tcPr>
          <w:p w:rsidR="00405C84" w:rsidRPr="005D7A98" w:rsidRDefault="00405C84" w:rsidP="0004356F">
            <w:pPr>
              <w:rPr>
                <w:rFonts w:eastAsia="Times New Roman" w:cs="Arial"/>
              </w:rPr>
            </w:pPr>
            <w:r w:rsidRPr="005D7A98">
              <w:rPr>
                <w:rFonts w:eastAsia="Times New Roman" w:cs="Arial"/>
                <w:sz w:val="22"/>
                <w:szCs w:val="22"/>
              </w:rPr>
              <w:t>2</w:t>
            </w:r>
          </w:p>
        </w:tc>
        <w:tc>
          <w:tcPr>
            <w:tcW w:w="568" w:type="pct"/>
          </w:tcPr>
          <w:p w:rsidR="00405C84" w:rsidRPr="005D7A98" w:rsidRDefault="00405C84" w:rsidP="0004356F">
            <w:pPr>
              <w:rPr>
                <w:rFonts w:eastAsia="Times New Roman" w:cs="Arial"/>
              </w:rPr>
            </w:pPr>
            <w:r w:rsidRPr="005D7A98">
              <w:rPr>
                <w:rFonts w:eastAsia="Times New Roman" w:cs="Arial"/>
                <w:sz w:val="22"/>
                <w:szCs w:val="22"/>
              </w:rPr>
              <w:t>Inadequate ownership, capacity and involvement on the part of participating partners</w:t>
            </w:r>
          </w:p>
        </w:tc>
        <w:tc>
          <w:tcPr>
            <w:tcW w:w="651" w:type="pct"/>
          </w:tcPr>
          <w:p w:rsidR="00405C84" w:rsidRPr="005D7A98" w:rsidRDefault="00405C84" w:rsidP="0004356F">
            <w:pPr>
              <w:rPr>
                <w:rFonts w:eastAsia="Times New Roman" w:cs="Arial"/>
              </w:rPr>
            </w:pPr>
            <w:r w:rsidRPr="005D7A98">
              <w:rPr>
                <w:rFonts w:eastAsia="Times New Roman" w:cs="Arial"/>
                <w:sz w:val="22"/>
                <w:szCs w:val="22"/>
              </w:rPr>
              <w:t>2011</w:t>
            </w:r>
          </w:p>
          <w:p w:rsidR="00405C84" w:rsidRPr="005D7A98" w:rsidRDefault="00405C84" w:rsidP="0004356F">
            <w:pPr>
              <w:rPr>
                <w:rFonts w:eastAsia="Times New Roman" w:cs="Arial"/>
              </w:rPr>
            </w:pPr>
          </w:p>
          <w:p w:rsidR="00405C84" w:rsidRPr="005D7A98" w:rsidRDefault="00405C84" w:rsidP="0004356F">
            <w:pPr>
              <w:rPr>
                <w:rFonts w:eastAsia="Times New Roman" w:cs="Arial"/>
              </w:rPr>
            </w:pPr>
            <w:r w:rsidRPr="005D7A98">
              <w:rPr>
                <w:rFonts w:eastAsia="Times New Roman" w:cs="Arial"/>
                <w:sz w:val="22"/>
                <w:szCs w:val="22"/>
              </w:rPr>
              <w:t xml:space="preserve">Support to financial inclusion in Lesotho </w:t>
            </w:r>
          </w:p>
        </w:tc>
        <w:tc>
          <w:tcPr>
            <w:tcW w:w="582" w:type="pct"/>
          </w:tcPr>
          <w:p w:rsidR="00405C84" w:rsidRPr="005D7A98" w:rsidRDefault="00405C84" w:rsidP="0004356F">
            <w:pPr>
              <w:rPr>
                <w:rFonts w:eastAsia="Times New Roman" w:cs="Arial"/>
              </w:rPr>
            </w:pPr>
            <w:r w:rsidRPr="005D7A98">
              <w:rPr>
                <w:rFonts w:eastAsia="Times New Roman" w:cs="Arial"/>
                <w:sz w:val="22"/>
                <w:szCs w:val="22"/>
              </w:rPr>
              <w:t>2011</w:t>
            </w:r>
          </w:p>
        </w:tc>
        <w:tc>
          <w:tcPr>
            <w:tcW w:w="751" w:type="pct"/>
          </w:tcPr>
          <w:p w:rsidR="00405C84" w:rsidRPr="005D7A98" w:rsidRDefault="00405C84" w:rsidP="0004356F">
            <w:pPr>
              <w:rPr>
                <w:rFonts w:eastAsia="Times New Roman" w:cs="Arial"/>
              </w:rPr>
            </w:pPr>
            <w:r w:rsidRPr="005D7A98">
              <w:rPr>
                <w:rFonts w:eastAsia="Times New Roman" w:cs="Arial"/>
                <w:sz w:val="22"/>
                <w:szCs w:val="22"/>
              </w:rPr>
              <w:t>The risk would impede the required direction and monitoring.</w:t>
            </w:r>
          </w:p>
          <w:p w:rsidR="00405C84" w:rsidRPr="005D7A98" w:rsidRDefault="00405C84" w:rsidP="0004356F">
            <w:pPr>
              <w:rPr>
                <w:rFonts w:eastAsia="Times New Roman" w:cs="Arial"/>
              </w:rPr>
            </w:pPr>
            <w:r w:rsidRPr="005D7A98">
              <w:rPr>
                <w:rFonts w:eastAsia="Times New Roman" w:cs="Arial"/>
                <w:sz w:val="22"/>
                <w:szCs w:val="22"/>
              </w:rPr>
              <w:t>P = 5</w:t>
            </w:r>
          </w:p>
          <w:p w:rsidR="00405C84" w:rsidRPr="005D7A98" w:rsidRDefault="00405C84" w:rsidP="0004356F">
            <w:pPr>
              <w:rPr>
                <w:rFonts w:eastAsia="Times New Roman" w:cs="Arial"/>
              </w:rPr>
            </w:pPr>
            <w:r w:rsidRPr="005D7A98">
              <w:rPr>
                <w:rFonts w:eastAsia="Times New Roman" w:cs="Arial"/>
                <w:sz w:val="22"/>
                <w:szCs w:val="22"/>
              </w:rPr>
              <w:t>I = 4</w:t>
            </w:r>
          </w:p>
        </w:tc>
        <w:tc>
          <w:tcPr>
            <w:tcW w:w="681" w:type="pct"/>
          </w:tcPr>
          <w:p w:rsidR="00405C84" w:rsidRPr="005D7A98" w:rsidRDefault="00405C84" w:rsidP="0004356F">
            <w:pPr>
              <w:autoSpaceDE w:val="0"/>
              <w:autoSpaceDN w:val="0"/>
              <w:adjustRightInd w:val="0"/>
              <w:rPr>
                <w:rFonts w:eastAsia="Times New Roman"/>
                <w:color w:val="000000"/>
                <w:lang w:eastAsia="en-GB"/>
              </w:rPr>
            </w:pPr>
            <w:r w:rsidRPr="005D7A98">
              <w:rPr>
                <w:rFonts w:eastAsia="Times New Roman"/>
                <w:color w:val="000000"/>
                <w:sz w:val="22"/>
                <w:szCs w:val="22"/>
                <w:lang w:eastAsia="en-GB"/>
              </w:rPr>
              <w:t xml:space="preserve">Awareness on partner strengths and direct engagement of prospective partners by the project team </w:t>
            </w:r>
          </w:p>
          <w:p w:rsidR="00405C84" w:rsidRPr="005D7A98" w:rsidRDefault="00405C84" w:rsidP="0004356F">
            <w:pPr>
              <w:rPr>
                <w:rFonts w:eastAsia="Times New Roman" w:cs="Arial"/>
              </w:rPr>
            </w:pPr>
          </w:p>
        </w:tc>
        <w:tc>
          <w:tcPr>
            <w:tcW w:w="422" w:type="pct"/>
          </w:tcPr>
          <w:p w:rsidR="00405C84" w:rsidRPr="005D7A98" w:rsidRDefault="00405C84" w:rsidP="0004356F">
            <w:pPr>
              <w:rPr>
                <w:rFonts w:eastAsia="Times New Roman" w:cs="Arial"/>
              </w:rPr>
            </w:pPr>
            <w:r w:rsidRPr="005D7A98">
              <w:rPr>
                <w:rFonts w:eastAsia="Times New Roman" w:cs="Arial"/>
                <w:sz w:val="22"/>
                <w:szCs w:val="22"/>
              </w:rPr>
              <w:t>GOL</w:t>
            </w:r>
          </w:p>
        </w:tc>
        <w:tc>
          <w:tcPr>
            <w:tcW w:w="553" w:type="pct"/>
          </w:tcPr>
          <w:p w:rsidR="00405C84" w:rsidRPr="005D7A98" w:rsidRDefault="00405C84" w:rsidP="0004356F">
            <w:pPr>
              <w:rPr>
                <w:rFonts w:eastAsia="Times New Roman" w:cs="Arial"/>
              </w:rPr>
            </w:pPr>
            <w:r w:rsidRPr="005D7A98">
              <w:rPr>
                <w:rFonts w:eastAsia="Times New Roman" w:cs="Arial"/>
                <w:i/>
                <w:sz w:val="22"/>
                <w:szCs w:val="22"/>
              </w:rPr>
              <w:t>UNCDF/UNDP/ GOL</w:t>
            </w:r>
          </w:p>
        </w:tc>
        <w:tc>
          <w:tcPr>
            <w:tcW w:w="319" w:type="pct"/>
          </w:tcPr>
          <w:p w:rsidR="00405C84" w:rsidRPr="005D7A98" w:rsidRDefault="00405C84" w:rsidP="0004356F">
            <w:pPr>
              <w:rPr>
                <w:rFonts w:eastAsia="Times New Roman" w:cs="Arial"/>
              </w:rPr>
            </w:pPr>
          </w:p>
        </w:tc>
        <w:tc>
          <w:tcPr>
            <w:tcW w:w="354" w:type="pct"/>
          </w:tcPr>
          <w:p w:rsidR="00405C84" w:rsidRPr="005D7A98" w:rsidRDefault="00405C84" w:rsidP="0004356F">
            <w:pPr>
              <w:rPr>
                <w:rFonts w:eastAsia="Times New Roman" w:cs="Arial"/>
              </w:rPr>
            </w:pPr>
            <w:r w:rsidRPr="005D7A98">
              <w:rPr>
                <w:rFonts w:eastAsia="Times New Roman" w:cs="Arial"/>
                <w:sz w:val="22"/>
                <w:szCs w:val="22"/>
              </w:rPr>
              <w:t xml:space="preserve">No change </w:t>
            </w:r>
          </w:p>
        </w:tc>
      </w:tr>
      <w:tr w:rsidR="00405C84" w:rsidRPr="005D7A98" w:rsidTr="0004356F">
        <w:tc>
          <w:tcPr>
            <w:tcW w:w="119" w:type="pct"/>
          </w:tcPr>
          <w:p w:rsidR="00405C84" w:rsidRPr="005D7A98" w:rsidRDefault="00405C84" w:rsidP="0004356F">
            <w:pPr>
              <w:rPr>
                <w:rFonts w:eastAsia="Times New Roman" w:cs="Arial"/>
              </w:rPr>
            </w:pPr>
            <w:r w:rsidRPr="005D7A98">
              <w:rPr>
                <w:rFonts w:eastAsia="Times New Roman" w:cs="Arial"/>
                <w:sz w:val="22"/>
                <w:szCs w:val="22"/>
              </w:rPr>
              <w:t>3</w:t>
            </w:r>
          </w:p>
        </w:tc>
        <w:tc>
          <w:tcPr>
            <w:tcW w:w="568" w:type="pct"/>
          </w:tcPr>
          <w:p w:rsidR="00405C84" w:rsidRPr="005D7A98" w:rsidRDefault="00405C84" w:rsidP="0004356F">
            <w:pPr>
              <w:rPr>
                <w:rFonts w:eastAsia="Times New Roman" w:cs="Arial"/>
              </w:rPr>
            </w:pPr>
            <w:r w:rsidRPr="005D7A98">
              <w:rPr>
                <w:rFonts w:eastAsia="Times New Roman" w:cs="Arial"/>
                <w:sz w:val="22"/>
                <w:szCs w:val="22"/>
              </w:rPr>
              <w:t>Weaknesses of coordination and limited engagement between implementing partners</w:t>
            </w:r>
          </w:p>
        </w:tc>
        <w:tc>
          <w:tcPr>
            <w:tcW w:w="651" w:type="pct"/>
          </w:tcPr>
          <w:p w:rsidR="00405C84" w:rsidRPr="005D7A98" w:rsidRDefault="00405C84" w:rsidP="0004356F">
            <w:pPr>
              <w:rPr>
                <w:rFonts w:eastAsia="Times New Roman" w:cs="Arial"/>
              </w:rPr>
            </w:pPr>
            <w:r w:rsidRPr="005D7A98">
              <w:rPr>
                <w:rFonts w:eastAsia="Times New Roman" w:cs="Arial"/>
                <w:sz w:val="22"/>
                <w:szCs w:val="22"/>
              </w:rPr>
              <w:t>2013</w:t>
            </w:r>
          </w:p>
          <w:p w:rsidR="00405C84" w:rsidRPr="005D7A98" w:rsidRDefault="00405C84" w:rsidP="0004356F">
            <w:pPr>
              <w:rPr>
                <w:rFonts w:eastAsia="Times New Roman" w:cs="Arial"/>
              </w:rPr>
            </w:pPr>
          </w:p>
          <w:p w:rsidR="00405C84" w:rsidRPr="005D7A98" w:rsidRDefault="00405C84" w:rsidP="0004356F">
            <w:pPr>
              <w:rPr>
                <w:rFonts w:eastAsia="Times New Roman" w:cs="Arial"/>
              </w:rPr>
            </w:pPr>
            <w:r w:rsidRPr="005D7A98">
              <w:rPr>
                <w:rFonts w:eastAsia="Times New Roman" w:cs="Arial"/>
                <w:sz w:val="22"/>
                <w:szCs w:val="22"/>
              </w:rPr>
              <w:t xml:space="preserve">Women Economic Empowerment Project </w:t>
            </w:r>
          </w:p>
        </w:tc>
        <w:tc>
          <w:tcPr>
            <w:tcW w:w="582" w:type="pct"/>
          </w:tcPr>
          <w:p w:rsidR="00405C84" w:rsidRPr="005D7A98" w:rsidRDefault="00405C84" w:rsidP="0004356F">
            <w:pPr>
              <w:rPr>
                <w:rFonts w:eastAsia="Times New Roman" w:cs="Arial"/>
                <w:b/>
                <w:lang w:val="en-US"/>
              </w:rPr>
            </w:pPr>
            <w:r w:rsidRPr="005D7A98">
              <w:rPr>
                <w:rFonts w:eastAsia="Times New Roman" w:cs="Arial"/>
                <w:b/>
                <w:sz w:val="22"/>
                <w:szCs w:val="22"/>
                <w:lang w:val="en-US"/>
              </w:rPr>
              <w:t xml:space="preserve">Operational </w:t>
            </w:r>
          </w:p>
          <w:p w:rsidR="00405C84" w:rsidRPr="005D7A98" w:rsidRDefault="00405C84" w:rsidP="0004356F">
            <w:pPr>
              <w:rPr>
                <w:rFonts w:eastAsia="Times New Roman" w:cs="Arial"/>
                <w:lang w:val="en-US"/>
              </w:rPr>
            </w:pPr>
            <w:r w:rsidRPr="005D7A98">
              <w:rPr>
                <w:rFonts w:eastAsia="Times New Roman" w:cs="Arial"/>
                <w:sz w:val="22"/>
                <w:szCs w:val="22"/>
                <w:lang w:val="en-US"/>
              </w:rPr>
              <w:t>Organizational</w:t>
            </w:r>
          </w:p>
        </w:tc>
        <w:tc>
          <w:tcPr>
            <w:tcW w:w="751" w:type="pct"/>
          </w:tcPr>
          <w:p w:rsidR="00405C84" w:rsidRPr="005D7A98" w:rsidRDefault="00405C84" w:rsidP="0004356F">
            <w:pPr>
              <w:rPr>
                <w:rFonts w:eastAsia="Times New Roman" w:cs="Arial"/>
              </w:rPr>
            </w:pPr>
          </w:p>
          <w:p w:rsidR="00405C84" w:rsidRPr="005D7A98" w:rsidRDefault="00405C84" w:rsidP="0004356F">
            <w:pPr>
              <w:rPr>
                <w:rFonts w:eastAsia="Times New Roman" w:cs="Arial"/>
              </w:rPr>
            </w:pPr>
            <w:r w:rsidRPr="005D7A98">
              <w:rPr>
                <w:rFonts w:eastAsia="Times New Roman" w:cs="Arial"/>
                <w:sz w:val="22"/>
                <w:szCs w:val="22"/>
              </w:rPr>
              <w:t>The risk would impede the required cooperation between implementing partners.</w:t>
            </w:r>
          </w:p>
          <w:p w:rsidR="00405C84" w:rsidRPr="005D7A98" w:rsidRDefault="00405C84" w:rsidP="0004356F">
            <w:pPr>
              <w:rPr>
                <w:rFonts w:eastAsia="Times New Roman" w:cs="Arial"/>
              </w:rPr>
            </w:pPr>
            <w:r w:rsidRPr="005D7A98">
              <w:rPr>
                <w:rFonts w:eastAsia="Times New Roman" w:cs="Arial"/>
                <w:sz w:val="22"/>
                <w:szCs w:val="22"/>
              </w:rPr>
              <w:t>P = 5</w:t>
            </w:r>
          </w:p>
          <w:p w:rsidR="00405C84" w:rsidRPr="005D7A98" w:rsidRDefault="00405C84" w:rsidP="0004356F">
            <w:pPr>
              <w:rPr>
                <w:rFonts w:eastAsia="Times New Roman" w:cs="Arial"/>
              </w:rPr>
            </w:pPr>
            <w:r w:rsidRPr="005D7A98">
              <w:rPr>
                <w:rFonts w:eastAsia="Times New Roman" w:cs="Arial"/>
                <w:sz w:val="22"/>
                <w:szCs w:val="22"/>
              </w:rPr>
              <w:lastRenderedPageBreak/>
              <w:t>I =  4</w:t>
            </w:r>
          </w:p>
        </w:tc>
        <w:tc>
          <w:tcPr>
            <w:tcW w:w="681" w:type="pct"/>
          </w:tcPr>
          <w:p w:rsidR="00405C84" w:rsidRPr="005D7A98" w:rsidRDefault="00405C84" w:rsidP="0004356F">
            <w:pPr>
              <w:rPr>
                <w:rFonts w:eastAsia="Times New Roman" w:cs="Arial"/>
              </w:rPr>
            </w:pPr>
            <w:r w:rsidRPr="005D7A98">
              <w:rPr>
                <w:rFonts w:eastAsia="Times New Roman" w:cs="Arial"/>
                <w:sz w:val="22"/>
                <w:szCs w:val="22"/>
              </w:rPr>
              <w:lastRenderedPageBreak/>
              <w:t>Ensure that programme staff have the right level of subject, operational and strategic competence</w:t>
            </w:r>
          </w:p>
        </w:tc>
        <w:tc>
          <w:tcPr>
            <w:tcW w:w="422" w:type="pct"/>
          </w:tcPr>
          <w:p w:rsidR="00405C84" w:rsidRPr="005D7A98" w:rsidRDefault="00405C84" w:rsidP="0004356F">
            <w:pPr>
              <w:rPr>
                <w:rFonts w:eastAsia="Times New Roman" w:cs="Arial"/>
              </w:rPr>
            </w:pPr>
            <w:r w:rsidRPr="005D7A98">
              <w:rPr>
                <w:rFonts w:eastAsia="Times New Roman" w:cs="Arial"/>
                <w:sz w:val="22"/>
                <w:szCs w:val="22"/>
              </w:rPr>
              <w:t xml:space="preserve">Project manager </w:t>
            </w:r>
          </w:p>
        </w:tc>
        <w:tc>
          <w:tcPr>
            <w:tcW w:w="553" w:type="pct"/>
          </w:tcPr>
          <w:p w:rsidR="00405C84" w:rsidRPr="005D7A98" w:rsidRDefault="00405C84" w:rsidP="0004356F">
            <w:pPr>
              <w:rPr>
                <w:rFonts w:eastAsia="Times New Roman" w:cs="Arial"/>
              </w:rPr>
            </w:pPr>
            <w:r w:rsidRPr="005D7A98">
              <w:rPr>
                <w:rFonts w:eastAsia="Times New Roman" w:cs="Arial"/>
                <w:i/>
                <w:sz w:val="22"/>
                <w:szCs w:val="22"/>
              </w:rPr>
              <w:t>UNDP/ GOL</w:t>
            </w:r>
          </w:p>
        </w:tc>
        <w:tc>
          <w:tcPr>
            <w:tcW w:w="319" w:type="pct"/>
          </w:tcPr>
          <w:p w:rsidR="00405C84" w:rsidRPr="005D7A98" w:rsidRDefault="00405C84" w:rsidP="0004356F">
            <w:pPr>
              <w:rPr>
                <w:rFonts w:eastAsia="Times New Roman" w:cs="Arial"/>
              </w:rPr>
            </w:pPr>
          </w:p>
        </w:tc>
        <w:tc>
          <w:tcPr>
            <w:tcW w:w="354" w:type="pct"/>
          </w:tcPr>
          <w:p w:rsidR="00405C84" w:rsidRPr="005D7A98" w:rsidRDefault="00405C84" w:rsidP="0004356F">
            <w:pPr>
              <w:rPr>
                <w:rFonts w:eastAsia="Times New Roman" w:cs="Arial"/>
              </w:rPr>
            </w:pPr>
            <w:r w:rsidRPr="005D7A98">
              <w:rPr>
                <w:rFonts w:eastAsia="Times New Roman" w:cs="Arial"/>
                <w:sz w:val="22"/>
                <w:szCs w:val="22"/>
              </w:rPr>
              <w:t>reducing</w:t>
            </w:r>
          </w:p>
        </w:tc>
      </w:tr>
      <w:tr w:rsidR="00405C84" w:rsidRPr="005D7A98" w:rsidTr="0004356F">
        <w:tc>
          <w:tcPr>
            <w:tcW w:w="119" w:type="pct"/>
          </w:tcPr>
          <w:p w:rsidR="00405C84" w:rsidRPr="005D7A98" w:rsidRDefault="00405C84" w:rsidP="0004356F">
            <w:pPr>
              <w:rPr>
                <w:rFonts w:eastAsia="Times New Roman" w:cs="Arial"/>
              </w:rPr>
            </w:pPr>
            <w:r w:rsidRPr="005D7A98">
              <w:rPr>
                <w:rFonts w:eastAsia="Times New Roman" w:cs="Arial"/>
                <w:sz w:val="22"/>
                <w:szCs w:val="22"/>
              </w:rPr>
              <w:lastRenderedPageBreak/>
              <w:t>4</w:t>
            </w:r>
          </w:p>
        </w:tc>
        <w:tc>
          <w:tcPr>
            <w:tcW w:w="568" w:type="pct"/>
          </w:tcPr>
          <w:p w:rsidR="00405C84" w:rsidRPr="005D7A98" w:rsidRDefault="00405C84" w:rsidP="0004356F">
            <w:pPr>
              <w:rPr>
                <w:rFonts w:eastAsia="Times New Roman" w:cs="Arial"/>
              </w:rPr>
            </w:pPr>
            <w:r w:rsidRPr="005D7A98">
              <w:rPr>
                <w:rFonts w:eastAsia="Times New Roman" w:cs="Arial"/>
                <w:sz w:val="22"/>
                <w:szCs w:val="22"/>
              </w:rPr>
              <w:t>Road infrastructure.  The project depends on ease of communication and access to various areas for successful interface.</w:t>
            </w:r>
          </w:p>
        </w:tc>
        <w:tc>
          <w:tcPr>
            <w:tcW w:w="651" w:type="pct"/>
          </w:tcPr>
          <w:p w:rsidR="00405C84" w:rsidRPr="005D7A98" w:rsidRDefault="00405C84" w:rsidP="0004356F">
            <w:pPr>
              <w:rPr>
                <w:rFonts w:eastAsia="Times New Roman" w:cs="Arial"/>
              </w:rPr>
            </w:pPr>
            <w:r w:rsidRPr="005D7A98">
              <w:rPr>
                <w:rFonts w:eastAsia="Times New Roman" w:cs="Arial"/>
                <w:sz w:val="22"/>
                <w:szCs w:val="22"/>
              </w:rPr>
              <w:t xml:space="preserve">2014 </w:t>
            </w:r>
          </w:p>
          <w:p w:rsidR="00405C84" w:rsidRPr="005D7A98" w:rsidRDefault="00405C84" w:rsidP="0004356F">
            <w:pPr>
              <w:rPr>
                <w:rFonts w:eastAsia="Times New Roman" w:cs="Arial"/>
              </w:rPr>
            </w:pPr>
          </w:p>
          <w:p w:rsidR="00405C84" w:rsidRPr="005D7A98" w:rsidRDefault="00405C84" w:rsidP="0004356F">
            <w:pPr>
              <w:rPr>
                <w:rFonts w:eastAsia="Times New Roman" w:cs="Arial"/>
              </w:rPr>
            </w:pPr>
            <w:r w:rsidRPr="005D7A98">
              <w:rPr>
                <w:rFonts w:eastAsia="Times New Roman" w:cs="Arial"/>
                <w:sz w:val="22"/>
                <w:szCs w:val="22"/>
              </w:rPr>
              <w:t xml:space="preserve">UN Women </w:t>
            </w:r>
          </w:p>
        </w:tc>
        <w:tc>
          <w:tcPr>
            <w:tcW w:w="582" w:type="pct"/>
          </w:tcPr>
          <w:p w:rsidR="00405C84" w:rsidRPr="005D7A98" w:rsidRDefault="00405C84" w:rsidP="0004356F">
            <w:pPr>
              <w:rPr>
                <w:rFonts w:eastAsia="Times New Roman" w:cs="Arial"/>
                <w:b/>
                <w:lang w:val="en-US"/>
              </w:rPr>
            </w:pPr>
            <w:r w:rsidRPr="005D7A98">
              <w:rPr>
                <w:rFonts w:eastAsia="Times New Roman" w:cs="Arial"/>
                <w:b/>
                <w:sz w:val="22"/>
                <w:szCs w:val="22"/>
                <w:lang w:val="en-US"/>
              </w:rPr>
              <w:t xml:space="preserve">Operational </w:t>
            </w:r>
          </w:p>
        </w:tc>
        <w:tc>
          <w:tcPr>
            <w:tcW w:w="751" w:type="pct"/>
          </w:tcPr>
          <w:p w:rsidR="00405C84" w:rsidRPr="005D7A98" w:rsidRDefault="00405C84" w:rsidP="0004356F">
            <w:pPr>
              <w:rPr>
                <w:rFonts w:eastAsia="Times New Roman" w:cs="Arial"/>
              </w:rPr>
            </w:pPr>
            <w:r w:rsidRPr="005D7A98">
              <w:rPr>
                <w:rFonts w:eastAsia="Times New Roman" w:cs="Arial"/>
                <w:sz w:val="22"/>
                <w:szCs w:val="22"/>
              </w:rPr>
              <w:t xml:space="preserve">The risk would affect project effectiveness </w:t>
            </w:r>
          </w:p>
        </w:tc>
        <w:tc>
          <w:tcPr>
            <w:tcW w:w="681" w:type="pct"/>
          </w:tcPr>
          <w:p w:rsidR="00405C84" w:rsidRPr="005D7A98" w:rsidRDefault="00405C84" w:rsidP="0004356F">
            <w:pPr>
              <w:rPr>
                <w:rFonts w:eastAsia="Times New Roman" w:cs="Arial"/>
              </w:rPr>
            </w:pPr>
            <w:r w:rsidRPr="005D7A98">
              <w:rPr>
                <w:rFonts w:eastAsia="Times New Roman" w:cs="Arial"/>
                <w:sz w:val="22"/>
                <w:szCs w:val="22"/>
              </w:rPr>
              <w:t xml:space="preserve">Find local solutions and strengthen the supply chain management </w:t>
            </w:r>
          </w:p>
        </w:tc>
        <w:tc>
          <w:tcPr>
            <w:tcW w:w="422" w:type="pct"/>
          </w:tcPr>
          <w:p w:rsidR="00405C84" w:rsidRPr="005D7A98" w:rsidRDefault="00405C84" w:rsidP="0004356F">
            <w:pPr>
              <w:rPr>
                <w:rFonts w:eastAsia="Times New Roman" w:cs="Arial"/>
              </w:rPr>
            </w:pPr>
            <w:r w:rsidRPr="005D7A98">
              <w:rPr>
                <w:rFonts w:eastAsia="Times New Roman" w:cs="Arial"/>
                <w:sz w:val="22"/>
                <w:szCs w:val="22"/>
              </w:rPr>
              <w:t xml:space="preserve">GOL </w:t>
            </w:r>
          </w:p>
        </w:tc>
        <w:tc>
          <w:tcPr>
            <w:tcW w:w="553" w:type="pct"/>
          </w:tcPr>
          <w:p w:rsidR="00405C84" w:rsidRPr="005D7A98" w:rsidRDefault="00405C84" w:rsidP="0004356F">
            <w:pPr>
              <w:rPr>
                <w:rFonts w:eastAsia="Times New Roman" w:cs="Arial"/>
                <w:i/>
              </w:rPr>
            </w:pPr>
            <w:r w:rsidRPr="005D7A98">
              <w:rPr>
                <w:rFonts w:eastAsia="Times New Roman" w:cs="Arial"/>
                <w:i/>
                <w:sz w:val="22"/>
                <w:szCs w:val="22"/>
              </w:rPr>
              <w:t xml:space="preserve">UN Women </w:t>
            </w:r>
          </w:p>
        </w:tc>
        <w:tc>
          <w:tcPr>
            <w:tcW w:w="319" w:type="pct"/>
          </w:tcPr>
          <w:p w:rsidR="00405C84" w:rsidRPr="005D7A98" w:rsidRDefault="00405C84" w:rsidP="0004356F">
            <w:pPr>
              <w:rPr>
                <w:rFonts w:eastAsia="Times New Roman" w:cs="Arial"/>
              </w:rPr>
            </w:pPr>
          </w:p>
        </w:tc>
        <w:tc>
          <w:tcPr>
            <w:tcW w:w="354" w:type="pct"/>
          </w:tcPr>
          <w:p w:rsidR="00405C84" w:rsidRPr="005D7A98" w:rsidRDefault="00405C84" w:rsidP="0004356F">
            <w:pPr>
              <w:rPr>
                <w:rFonts w:eastAsia="Times New Roman" w:cs="Arial"/>
              </w:rPr>
            </w:pPr>
            <w:r w:rsidRPr="005D7A98">
              <w:rPr>
                <w:rFonts w:eastAsia="Times New Roman" w:cs="Arial"/>
                <w:sz w:val="22"/>
                <w:szCs w:val="22"/>
              </w:rPr>
              <w:t xml:space="preserve">No change </w:t>
            </w:r>
          </w:p>
        </w:tc>
      </w:tr>
      <w:tr w:rsidR="00405C84" w:rsidRPr="005D7A98" w:rsidTr="0004356F">
        <w:tc>
          <w:tcPr>
            <w:tcW w:w="119" w:type="pct"/>
          </w:tcPr>
          <w:p w:rsidR="00405C84" w:rsidRPr="005D7A98" w:rsidRDefault="00405C84" w:rsidP="0004356F">
            <w:pPr>
              <w:rPr>
                <w:rFonts w:eastAsia="Times New Roman" w:cs="Arial"/>
              </w:rPr>
            </w:pPr>
            <w:r w:rsidRPr="005D7A98">
              <w:rPr>
                <w:rFonts w:eastAsia="Times New Roman" w:cs="Arial"/>
                <w:sz w:val="22"/>
                <w:szCs w:val="22"/>
              </w:rPr>
              <w:t>5</w:t>
            </w:r>
          </w:p>
        </w:tc>
        <w:tc>
          <w:tcPr>
            <w:tcW w:w="568" w:type="pct"/>
          </w:tcPr>
          <w:p w:rsidR="00405C84" w:rsidRPr="005D7A98" w:rsidRDefault="00405C84" w:rsidP="0004356F">
            <w:pPr>
              <w:rPr>
                <w:rFonts w:eastAsia="Times New Roman" w:cs="Arial"/>
              </w:rPr>
            </w:pPr>
            <w:r w:rsidRPr="005D7A98">
              <w:rPr>
                <w:rFonts w:eastAsia="Times New Roman" w:cs="Arial"/>
                <w:sz w:val="22"/>
                <w:szCs w:val="22"/>
              </w:rPr>
              <w:t xml:space="preserve">Duplication of project activities and efforts.  Similar uncoordinated efforts in GOL or partners   </w:t>
            </w:r>
          </w:p>
        </w:tc>
        <w:tc>
          <w:tcPr>
            <w:tcW w:w="651" w:type="pct"/>
          </w:tcPr>
          <w:p w:rsidR="00405C84" w:rsidRPr="005D7A98" w:rsidRDefault="00405C84" w:rsidP="0004356F">
            <w:pPr>
              <w:rPr>
                <w:rFonts w:eastAsia="Times New Roman" w:cs="Arial"/>
              </w:rPr>
            </w:pPr>
            <w:r w:rsidRPr="005D7A98">
              <w:rPr>
                <w:rFonts w:eastAsia="Times New Roman" w:cs="Arial"/>
                <w:sz w:val="22"/>
                <w:szCs w:val="22"/>
              </w:rPr>
              <w:t>2013</w:t>
            </w:r>
          </w:p>
        </w:tc>
        <w:tc>
          <w:tcPr>
            <w:tcW w:w="582" w:type="pct"/>
          </w:tcPr>
          <w:p w:rsidR="00405C84" w:rsidRPr="005D7A98" w:rsidRDefault="00405C84" w:rsidP="0004356F">
            <w:pPr>
              <w:rPr>
                <w:rFonts w:eastAsia="Times New Roman" w:cs="Arial"/>
                <w:b/>
                <w:lang w:val="en-US"/>
              </w:rPr>
            </w:pPr>
            <w:r w:rsidRPr="005D7A98">
              <w:rPr>
                <w:rFonts w:eastAsia="Times New Roman" w:cs="Arial"/>
                <w:b/>
                <w:sz w:val="22"/>
                <w:szCs w:val="22"/>
                <w:lang w:val="en-US"/>
              </w:rPr>
              <w:t xml:space="preserve">Organizational </w:t>
            </w:r>
          </w:p>
          <w:p w:rsidR="00405C84" w:rsidRPr="005D7A98" w:rsidRDefault="00405C84" w:rsidP="0004356F">
            <w:pPr>
              <w:rPr>
                <w:rFonts w:eastAsia="Times New Roman" w:cs="Arial"/>
                <w:b/>
                <w:lang w:val="en-US"/>
              </w:rPr>
            </w:pPr>
            <w:r w:rsidRPr="005D7A98">
              <w:rPr>
                <w:rFonts w:eastAsia="Times New Roman" w:cs="Arial"/>
                <w:b/>
                <w:sz w:val="22"/>
                <w:szCs w:val="22"/>
                <w:lang w:val="en-US"/>
              </w:rPr>
              <w:t xml:space="preserve">Strategic </w:t>
            </w:r>
          </w:p>
        </w:tc>
        <w:tc>
          <w:tcPr>
            <w:tcW w:w="751" w:type="pct"/>
          </w:tcPr>
          <w:p w:rsidR="00405C84" w:rsidRPr="005D7A98" w:rsidRDefault="00405C84" w:rsidP="0004356F">
            <w:pPr>
              <w:rPr>
                <w:rFonts w:eastAsia="Times New Roman" w:cs="Arial"/>
              </w:rPr>
            </w:pPr>
            <w:r w:rsidRPr="005D7A98">
              <w:rPr>
                <w:rFonts w:eastAsia="Times New Roman" w:cs="Arial"/>
                <w:sz w:val="22"/>
                <w:szCs w:val="22"/>
              </w:rPr>
              <w:t>P=5</w:t>
            </w:r>
          </w:p>
          <w:p w:rsidR="00405C84" w:rsidRPr="005D7A98" w:rsidRDefault="00405C84" w:rsidP="0004356F">
            <w:pPr>
              <w:rPr>
                <w:rFonts w:eastAsia="Times New Roman" w:cs="Arial"/>
              </w:rPr>
            </w:pPr>
            <w:r w:rsidRPr="005D7A98">
              <w:rPr>
                <w:rFonts w:eastAsia="Times New Roman" w:cs="Arial"/>
                <w:sz w:val="22"/>
                <w:szCs w:val="22"/>
              </w:rPr>
              <w:t>I=3</w:t>
            </w:r>
          </w:p>
        </w:tc>
        <w:tc>
          <w:tcPr>
            <w:tcW w:w="681" w:type="pct"/>
          </w:tcPr>
          <w:p w:rsidR="00405C84" w:rsidRPr="005D7A98" w:rsidRDefault="00405C84" w:rsidP="0004356F">
            <w:pPr>
              <w:rPr>
                <w:rFonts w:eastAsia="Times New Roman" w:cs="Arial"/>
              </w:rPr>
            </w:pPr>
            <w:r w:rsidRPr="005D7A98">
              <w:rPr>
                <w:rFonts w:eastAsia="Times New Roman" w:cs="Arial"/>
                <w:sz w:val="22"/>
                <w:szCs w:val="22"/>
              </w:rPr>
              <w:t xml:space="preserve">Consistent communication with partners, knowledge management modules and dialogue </w:t>
            </w:r>
          </w:p>
        </w:tc>
        <w:tc>
          <w:tcPr>
            <w:tcW w:w="422" w:type="pct"/>
          </w:tcPr>
          <w:p w:rsidR="00405C84" w:rsidRPr="005D7A98" w:rsidRDefault="00405C84" w:rsidP="0004356F">
            <w:pPr>
              <w:rPr>
                <w:rFonts w:eastAsia="Times New Roman" w:cs="Arial"/>
              </w:rPr>
            </w:pPr>
            <w:r w:rsidRPr="005D7A98">
              <w:rPr>
                <w:rFonts w:eastAsia="Times New Roman" w:cs="Arial"/>
                <w:sz w:val="22"/>
                <w:szCs w:val="22"/>
              </w:rPr>
              <w:t xml:space="preserve">Project manager </w:t>
            </w:r>
          </w:p>
        </w:tc>
        <w:tc>
          <w:tcPr>
            <w:tcW w:w="553" w:type="pct"/>
          </w:tcPr>
          <w:p w:rsidR="00405C84" w:rsidRPr="005D7A98" w:rsidRDefault="00405C84" w:rsidP="0004356F">
            <w:pPr>
              <w:rPr>
                <w:rFonts w:eastAsia="Times New Roman" w:cs="Arial"/>
                <w:i/>
              </w:rPr>
            </w:pPr>
          </w:p>
        </w:tc>
        <w:tc>
          <w:tcPr>
            <w:tcW w:w="319" w:type="pct"/>
          </w:tcPr>
          <w:p w:rsidR="00405C84" w:rsidRPr="005D7A98" w:rsidRDefault="00405C84" w:rsidP="0004356F">
            <w:pPr>
              <w:rPr>
                <w:rFonts w:eastAsia="Times New Roman" w:cs="Arial"/>
              </w:rPr>
            </w:pPr>
          </w:p>
        </w:tc>
        <w:tc>
          <w:tcPr>
            <w:tcW w:w="354" w:type="pct"/>
          </w:tcPr>
          <w:p w:rsidR="00405C84" w:rsidRPr="005D7A98" w:rsidRDefault="00405C84" w:rsidP="0004356F">
            <w:pPr>
              <w:rPr>
                <w:rFonts w:eastAsia="Times New Roman" w:cs="Arial"/>
              </w:rPr>
            </w:pPr>
          </w:p>
        </w:tc>
      </w:tr>
      <w:tr w:rsidR="00405C84" w:rsidRPr="005D7A98" w:rsidTr="0004356F">
        <w:tc>
          <w:tcPr>
            <w:tcW w:w="119" w:type="pct"/>
          </w:tcPr>
          <w:p w:rsidR="00405C84" w:rsidRPr="005D7A98" w:rsidRDefault="00405C84" w:rsidP="0004356F">
            <w:pPr>
              <w:rPr>
                <w:rFonts w:eastAsia="Times New Roman" w:cs="Arial"/>
              </w:rPr>
            </w:pPr>
            <w:r w:rsidRPr="005D7A98">
              <w:rPr>
                <w:rFonts w:eastAsia="Times New Roman" w:cs="Arial"/>
                <w:sz w:val="22"/>
                <w:szCs w:val="22"/>
              </w:rPr>
              <w:t>6</w:t>
            </w:r>
          </w:p>
        </w:tc>
        <w:tc>
          <w:tcPr>
            <w:tcW w:w="568" w:type="pct"/>
          </w:tcPr>
          <w:p w:rsidR="00405C84" w:rsidRPr="005D7A98" w:rsidRDefault="00405C84" w:rsidP="0004356F">
            <w:pPr>
              <w:rPr>
                <w:rFonts w:eastAsia="Times New Roman" w:cs="Arial"/>
              </w:rPr>
            </w:pPr>
            <w:r w:rsidRPr="005D7A98">
              <w:rPr>
                <w:rFonts w:eastAsia="Times New Roman" w:cs="Arial"/>
                <w:sz w:val="22"/>
                <w:szCs w:val="22"/>
              </w:rPr>
              <w:t>Failure to deliver employment results</w:t>
            </w:r>
          </w:p>
        </w:tc>
        <w:tc>
          <w:tcPr>
            <w:tcW w:w="651" w:type="pct"/>
          </w:tcPr>
          <w:p w:rsidR="00405C84" w:rsidRPr="005D7A98" w:rsidRDefault="00405C84" w:rsidP="0004356F">
            <w:pPr>
              <w:rPr>
                <w:rFonts w:eastAsia="Times New Roman" w:cs="Arial"/>
              </w:rPr>
            </w:pPr>
            <w:r w:rsidRPr="005D7A98">
              <w:rPr>
                <w:rFonts w:eastAsia="Times New Roman" w:cs="Arial"/>
                <w:sz w:val="22"/>
                <w:szCs w:val="22"/>
              </w:rPr>
              <w:t>2013</w:t>
            </w:r>
          </w:p>
        </w:tc>
        <w:tc>
          <w:tcPr>
            <w:tcW w:w="582" w:type="pct"/>
          </w:tcPr>
          <w:p w:rsidR="00405C84" w:rsidRPr="005D7A98" w:rsidRDefault="00405C84" w:rsidP="0004356F">
            <w:pPr>
              <w:rPr>
                <w:rFonts w:eastAsia="Times New Roman" w:cs="Arial"/>
                <w:b/>
                <w:lang w:val="en-US"/>
              </w:rPr>
            </w:pPr>
            <w:r w:rsidRPr="005D7A98">
              <w:rPr>
                <w:rFonts w:eastAsia="Times New Roman" w:cs="Arial"/>
                <w:b/>
                <w:sz w:val="22"/>
                <w:szCs w:val="22"/>
                <w:lang w:val="en-US"/>
              </w:rPr>
              <w:t xml:space="preserve">Operational </w:t>
            </w:r>
          </w:p>
        </w:tc>
        <w:tc>
          <w:tcPr>
            <w:tcW w:w="751" w:type="pct"/>
          </w:tcPr>
          <w:p w:rsidR="00405C84" w:rsidRPr="005D7A98" w:rsidRDefault="00405C84" w:rsidP="0004356F">
            <w:pPr>
              <w:rPr>
                <w:rFonts w:eastAsia="Times New Roman" w:cs="Arial"/>
              </w:rPr>
            </w:pPr>
            <w:r w:rsidRPr="005D7A98">
              <w:rPr>
                <w:rFonts w:eastAsia="Times New Roman" w:cs="Arial"/>
                <w:sz w:val="22"/>
                <w:szCs w:val="22"/>
              </w:rPr>
              <w:t xml:space="preserve">Failure to deliver development outcomes </w:t>
            </w:r>
          </w:p>
          <w:p w:rsidR="00405C84" w:rsidRPr="005D7A98" w:rsidRDefault="00405C84" w:rsidP="0004356F">
            <w:pPr>
              <w:rPr>
                <w:rFonts w:eastAsia="Times New Roman" w:cs="Arial"/>
              </w:rPr>
            </w:pPr>
          </w:p>
          <w:p w:rsidR="00405C84" w:rsidRPr="005D7A98" w:rsidRDefault="00405C84" w:rsidP="0004356F">
            <w:pPr>
              <w:rPr>
                <w:rFonts w:eastAsia="Times New Roman" w:cs="Arial"/>
              </w:rPr>
            </w:pPr>
            <w:r w:rsidRPr="005D7A98">
              <w:rPr>
                <w:rFonts w:eastAsia="Times New Roman" w:cs="Arial"/>
                <w:sz w:val="22"/>
                <w:szCs w:val="22"/>
              </w:rPr>
              <w:t>P=3</w:t>
            </w:r>
          </w:p>
          <w:p w:rsidR="00405C84" w:rsidRPr="005D7A98" w:rsidRDefault="00405C84" w:rsidP="0004356F">
            <w:pPr>
              <w:rPr>
                <w:rFonts w:eastAsia="Times New Roman" w:cs="Arial"/>
              </w:rPr>
            </w:pPr>
            <w:r w:rsidRPr="005D7A98">
              <w:rPr>
                <w:rFonts w:eastAsia="Times New Roman" w:cs="Arial"/>
                <w:sz w:val="22"/>
                <w:szCs w:val="22"/>
              </w:rPr>
              <w:t xml:space="preserve">I= 2 </w:t>
            </w:r>
          </w:p>
          <w:p w:rsidR="00405C84" w:rsidRPr="005D7A98" w:rsidRDefault="00405C84" w:rsidP="0004356F">
            <w:pPr>
              <w:ind w:left="3960"/>
              <w:rPr>
                <w:rFonts w:eastAsia="Times New Roman" w:cs="Arial"/>
              </w:rPr>
            </w:pPr>
          </w:p>
        </w:tc>
        <w:tc>
          <w:tcPr>
            <w:tcW w:w="681" w:type="pct"/>
          </w:tcPr>
          <w:p w:rsidR="00405C84" w:rsidRPr="005D7A98" w:rsidRDefault="00405C84" w:rsidP="0004356F">
            <w:pPr>
              <w:rPr>
                <w:rFonts w:eastAsia="Times New Roman" w:cs="Arial"/>
              </w:rPr>
            </w:pPr>
            <w:r w:rsidRPr="005D7A98">
              <w:rPr>
                <w:rFonts w:eastAsia="Times New Roman" w:cs="Arial"/>
                <w:sz w:val="22"/>
                <w:szCs w:val="22"/>
              </w:rPr>
              <w:t>Ensure effective monitoring and evaluation and alignment to the project objectives</w:t>
            </w:r>
          </w:p>
          <w:p w:rsidR="00405C84" w:rsidRPr="005D7A98" w:rsidRDefault="00405C84" w:rsidP="0004356F">
            <w:pPr>
              <w:rPr>
                <w:rFonts w:eastAsia="Times New Roman" w:cs="Arial"/>
              </w:rPr>
            </w:pPr>
          </w:p>
          <w:p w:rsidR="00405C84" w:rsidRPr="005D7A98" w:rsidRDefault="00405C84" w:rsidP="0004356F">
            <w:pPr>
              <w:rPr>
                <w:rFonts w:eastAsia="Times New Roman" w:cs="Arial"/>
              </w:rPr>
            </w:pPr>
            <w:r w:rsidRPr="005D7A98">
              <w:rPr>
                <w:rFonts w:eastAsia="Times New Roman" w:cs="Arial"/>
                <w:sz w:val="22"/>
                <w:szCs w:val="22"/>
              </w:rPr>
              <w:t xml:space="preserve">Strengthen oversight role to the project </w:t>
            </w:r>
          </w:p>
        </w:tc>
        <w:tc>
          <w:tcPr>
            <w:tcW w:w="422" w:type="pct"/>
          </w:tcPr>
          <w:p w:rsidR="00405C84" w:rsidRPr="005D7A98" w:rsidRDefault="00405C84" w:rsidP="0004356F">
            <w:pPr>
              <w:rPr>
                <w:rFonts w:eastAsia="Times New Roman" w:cs="Arial"/>
              </w:rPr>
            </w:pPr>
            <w:r w:rsidRPr="005D7A98">
              <w:rPr>
                <w:rFonts w:eastAsia="Times New Roman" w:cs="Arial"/>
                <w:sz w:val="22"/>
                <w:szCs w:val="22"/>
              </w:rPr>
              <w:t xml:space="preserve">Project manager </w:t>
            </w:r>
          </w:p>
          <w:p w:rsidR="00405C84" w:rsidRPr="005D7A98" w:rsidRDefault="00405C84" w:rsidP="0004356F">
            <w:pPr>
              <w:rPr>
                <w:rFonts w:eastAsia="Times New Roman" w:cs="Arial"/>
              </w:rPr>
            </w:pPr>
          </w:p>
          <w:p w:rsidR="00405C84" w:rsidRPr="005D7A98" w:rsidRDefault="00405C84" w:rsidP="0004356F">
            <w:pPr>
              <w:rPr>
                <w:rFonts w:eastAsia="Times New Roman" w:cs="Arial"/>
              </w:rPr>
            </w:pPr>
          </w:p>
          <w:p w:rsidR="00405C84" w:rsidRPr="005D7A98" w:rsidRDefault="00405C84" w:rsidP="0004356F">
            <w:pPr>
              <w:rPr>
                <w:rFonts w:eastAsia="Times New Roman" w:cs="Arial"/>
              </w:rPr>
            </w:pPr>
          </w:p>
          <w:p w:rsidR="00405C84" w:rsidRPr="005D7A98" w:rsidRDefault="00405C84" w:rsidP="0004356F">
            <w:pPr>
              <w:rPr>
                <w:rFonts w:eastAsia="Times New Roman" w:cs="Arial"/>
              </w:rPr>
            </w:pPr>
          </w:p>
          <w:p w:rsidR="00405C84" w:rsidRPr="005D7A98" w:rsidRDefault="00405C84" w:rsidP="0004356F">
            <w:pPr>
              <w:rPr>
                <w:rFonts w:eastAsia="Times New Roman" w:cs="Arial"/>
              </w:rPr>
            </w:pPr>
            <w:r w:rsidRPr="005D7A98">
              <w:rPr>
                <w:rFonts w:eastAsia="Times New Roman" w:cs="Arial"/>
                <w:sz w:val="22"/>
                <w:szCs w:val="22"/>
              </w:rPr>
              <w:t xml:space="preserve">Steering Committee </w:t>
            </w:r>
          </w:p>
        </w:tc>
        <w:tc>
          <w:tcPr>
            <w:tcW w:w="553" w:type="pct"/>
          </w:tcPr>
          <w:p w:rsidR="00405C84" w:rsidRPr="005D7A98" w:rsidRDefault="00405C84" w:rsidP="0004356F">
            <w:pPr>
              <w:rPr>
                <w:rFonts w:eastAsia="Times New Roman" w:cs="Arial"/>
                <w:i/>
              </w:rPr>
            </w:pPr>
          </w:p>
        </w:tc>
        <w:tc>
          <w:tcPr>
            <w:tcW w:w="319" w:type="pct"/>
          </w:tcPr>
          <w:p w:rsidR="00405C84" w:rsidRPr="005D7A98" w:rsidRDefault="00405C84" w:rsidP="0004356F">
            <w:pPr>
              <w:rPr>
                <w:rFonts w:eastAsia="Times New Roman" w:cs="Arial"/>
              </w:rPr>
            </w:pPr>
          </w:p>
        </w:tc>
        <w:tc>
          <w:tcPr>
            <w:tcW w:w="354" w:type="pct"/>
          </w:tcPr>
          <w:p w:rsidR="00405C84" w:rsidRPr="005D7A98" w:rsidRDefault="00405C84" w:rsidP="0004356F">
            <w:pPr>
              <w:rPr>
                <w:rFonts w:eastAsia="Times New Roman" w:cs="Arial"/>
              </w:rPr>
            </w:pPr>
          </w:p>
        </w:tc>
      </w:tr>
      <w:tr w:rsidR="00405C84" w:rsidRPr="005D7A98" w:rsidTr="0004356F">
        <w:tc>
          <w:tcPr>
            <w:tcW w:w="119" w:type="pct"/>
          </w:tcPr>
          <w:p w:rsidR="00405C84" w:rsidRPr="005D7A98" w:rsidRDefault="00405C84" w:rsidP="0004356F">
            <w:pPr>
              <w:rPr>
                <w:rFonts w:eastAsia="Times New Roman" w:cs="Arial"/>
              </w:rPr>
            </w:pPr>
            <w:r w:rsidRPr="005D7A98">
              <w:rPr>
                <w:rFonts w:eastAsia="Times New Roman" w:cs="Arial"/>
                <w:sz w:val="22"/>
                <w:szCs w:val="22"/>
              </w:rPr>
              <w:t>7</w:t>
            </w:r>
          </w:p>
        </w:tc>
        <w:tc>
          <w:tcPr>
            <w:tcW w:w="568" w:type="pct"/>
          </w:tcPr>
          <w:p w:rsidR="00405C84" w:rsidRPr="005D7A98" w:rsidRDefault="00405C84" w:rsidP="0004356F">
            <w:pPr>
              <w:rPr>
                <w:rFonts w:eastAsia="Times New Roman" w:cs="Arial"/>
              </w:rPr>
            </w:pPr>
            <w:r w:rsidRPr="005D7A98">
              <w:rPr>
                <w:rFonts w:eastAsia="Times New Roman" w:cs="Arial"/>
                <w:sz w:val="22"/>
                <w:szCs w:val="22"/>
              </w:rPr>
              <w:t xml:space="preserve">Translation of EDF funds into employment opportunities </w:t>
            </w:r>
          </w:p>
        </w:tc>
        <w:tc>
          <w:tcPr>
            <w:tcW w:w="651" w:type="pct"/>
          </w:tcPr>
          <w:p w:rsidR="00405C84" w:rsidRPr="005D7A98" w:rsidRDefault="00405C84" w:rsidP="0004356F">
            <w:pPr>
              <w:rPr>
                <w:rFonts w:eastAsia="Times New Roman" w:cs="Arial"/>
              </w:rPr>
            </w:pPr>
            <w:r w:rsidRPr="005D7A98">
              <w:rPr>
                <w:rFonts w:eastAsia="Times New Roman" w:cs="Arial"/>
                <w:sz w:val="22"/>
                <w:szCs w:val="22"/>
              </w:rPr>
              <w:t>2013</w:t>
            </w:r>
          </w:p>
        </w:tc>
        <w:tc>
          <w:tcPr>
            <w:tcW w:w="582" w:type="pct"/>
          </w:tcPr>
          <w:p w:rsidR="00405C84" w:rsidRPr="005D7A98" w:rsidRDefault="00405C84" w:rsidP="0004356F">
            <w:pPr>
              <w:rPr>
                <w:rFonts w:eastAsia="Times New Roman" w:cs="Arial"/>
                <w:b/>
                <w:lang w:val="en-US"/>
              </w:rPr>
            </w:pPr>
            <w:r w:rsidRPr="005D7A98">
              <w:rPr>
                <w:rFonts w:eastAsia="Times New Roman" w:cs="Arial"/>
                <w:b/>
                <w:sz w:val="22"/>
                <w:szCs w:val="22"/>
                <w:lang w:val="en-US"/>
              </w:rPr>
              <w:t xml:space="preserve">Operational </w:t>
            </w:r>
          </w:p>
        </w:tc>
        <w:tc>
          <w:tcPr>
            <w:tcW w:w="751" w:type="pct"/>
          </w:tcPr>
          <w:p w:rsidR="00405C84" w:rsidRPr="005D7A98" w:rsidRDefault="00405C84" w:rsidP="0004356F">
            <w:pPr>
              <w:rPr>
                <w:rFonts w:eastAsia="Times New Roman" w:cs="Arial"/>
              </w:rPr>
            </w:pPr>
            <w:r w:rsidRPr="005D7A98">
              <w:rPr>
                <w:rFonts w:eastAsia="Times New Roman" w:cs="Arial"/>
                <w:sz w:val="22"/>
                <w:szCs w:val="22"/>
              </w:rPr>
              <w:t>P=3</w:t>
            </w:r>
          </w:p>
          <w:p w:rsidR="00405C84" w:rsidRPr="005D7A98" w:rsidRDefault="00405C84" w:rsidP="0004356F">
            <w:pPr>
              <w:rPr>
                <w:rFonts w:eastAsia="Times New Roman" w:cs="Arial"/>
              </w:rPr>
            </w:pPr>
            <w:r w:rsidRPr="005D7A98">
              <w:rPr>
                <w:rFonts w:eastAsia="Times New Roman" w:cs="Arial"/>
                <w:sz w:val="22"/>
                <w:szCs w:val="22"/>
              </w:rPr>
              <w:t>I=2</w:t>
            </w:r>
          </w:p>
        </w:tc>
        <w:tc>
          <w:tcPr>
            <w:tcW w:w="681" w:type="pct"/>
          </w:tcPr>
          <w:p w:rsidR="00405C84" w:rsidRPr="005D7A98" w:rsidRDefault="00405C84" w:rsidP="0004356F">
            <w:pPr>
              <w:rPr>
                <w:rFonts w:eastAsia="Times New Roman" w:cs="Arial"/>
              </w:rPr>
            </w:pPr>
            <w:r w:rsidRPr="005D7A98">
              <w:rPr>
                <w:rFonts w:eastAsia="Times New Roman" w:cs="Arial"/>
                <w:sz w:val="22"/>
                <w:szCs w:val="22"/>
              </w:rPr>
              <w:t xml:space="preserve">Ensure appropriate selection of beneficiaries </w:t>
            </w:r>
          </w:p>
        </w:tc>
        <w:tc>
          <w:tcPr>
            <w:tcW w:w="422" w:type="pct"/>
          </w:tcPr>
          <w:p w:rsidR="00405C84" w:rsidRPr="005D7A98" w:rsidRDefault="00405C84" w:rsidP="0004356F">
            <w:pPr>
              <w:rPr>
                <w:rFonts w:eastAsia="Times New Roman" w:cs="Arial"/>
              </w:rPr>
            </w:pPr>
            <w:r w:rsidRPr="005D7A98">
              <w:rPr>
                <w:rFonts w:eastAsia="Times New Roman" w:cs="Arial"/>
                <w:sz w:val="22"/>
                <w:szCs w:val="22"/>
              </w:rPr>
              <w:t xml:space="preserve">Project manager </w:t>
            </w:r>
          </w:p>
        </w:tc>
        <w:tc>
          <w:tcPr>
            <w:tcW w:w="553" w:type="pct"/>
          </w:tcPr>
          <w:p w:rsidR="00405C84" w:rsidRPr="005D7A98" w:rsidRDefault="00405C84" w:rsidP="0004356F">
            <w:pPr>
              <w:rPr>
                <w:rFonts w:eastAsia="Times New Roman" w:cs="Arial"/>
                <w:i/>
              </w:rPr>
            </w:pPr>
          </w:p>
        </w:tc>
        <w:tc>
          <w:tcPr>
            <w:tcW w:w="319" w:type="pct"/>
          </w:tcPr>
          <w:p w:rsidR="00405C84" w:rsidRPr="005D7A98" w:rsidRDefault="00405C84" w:rsidP="0004356F">
            <w:pPr>
              <w:rPr>
                <w:rFonts w:eastAsia="Times New Roman" w:cs="Arial"/>
              </w:rPr>
            </w:pPr>
          </w:p>
        </w:tc>
        <w:tc>
          <w:tcPr>
            <w:tcW w:w="354" w:type="pct"/>
          </w:tcPr>
          <w:p w:rsidR="00405C84" w:rsidRPr="005D7A98" w:rsidRDefault="00405C84" w:rsidP="0004356F">
            <w:pPr>
              <w:rPr>
                <w:rFonts w:eastAsia="Times New Roman" w:cs="Arial"/>
              </w:rPr>
            </w:pPr>
          </w:p>
        </w:tc>
      </w:tr>
    </w:tbl>
    <w:p w:rsidR="00405C84" w:rsidRPr="005D7A98" w:rsidRDefault="00405C84" w:rsidP="00405C84">
      <w:pPr>
        <w:spacing w:before="100" w:beforeAutospacing="1" w:after="100" w:afterAutospacing="1"/>
        <w:rPr>
          <w:rFonts w:eastAsia="Times New Roman"/>
          <w:sz w:val="22"/>
          <w:szCs w:val="22"/>
        </w:rPr>
      </w:pPr>
    </w:p>
    <w:p w:rsidR="00405C84" w:rsidRPr="005D7A98" w:rsidRDefault="00405C84" w:rsidP="00405C84">
      <w:pPr>
        <w:spacing w:before="100" w:beforeAutospacing="1" w:after="100" w:afterAutospacing="1"/>
        <w:rPr>
          <w:rFonts w:eastAsia="Times New Roman"/>
          <w:sz w:val="22"/>
          <w:szCs w:val="22"/>
        </w:rPr>
        <w:sectPr w:rsidR="00405C84" w:rsidRPr="005D7A98" w:rsidSect="0004356F">
          <w:pgSz w:w="16840" w:h="11907" w:orient="landscape" w:code="9"/>
          <w:pgMar w:top="1134" w:right="1134" w:bottom="1134" w:left="1134" w:header="720" w:footer="720" w:gutter="0"/>
          <w:cols w:space="720"/>
          <w:docGrid w:linePitch="326"/>
        </w:sectPr>
      </w:pPr>
    </w:p>
    <w:p w:rsidR="00405C84" w:rsidRPr="005D7A98" w:rsidRDefault="00405C84" w:rsidP="00405C84">
      <w:pPr>
        <w:pStyle w:val="Heading2"/>
        <w:numPr>
          <w:ilvl w:val="0"/>
          <w:numId w:val="0"/>
        </w:numPr>
        <w:ind w:left="1440" w:hanging="720"/>
        <w:rPr>
          <w:rFonts w:ascii="Cambria" w:hAnsi="Cambria"/>
          <w:lang w:val="en-US"/>
        </w:rPr>
      </w:pPr>
      <w:bookmarkStart w:id="37" w:name="_Toc400025317"/>
      <w:r w:rsidRPr="005D7A98">
        <w:rPr>
          <w:rFonts w:ascii="Cambria" w:hAnsi="Cambria"/>
          <w:sz w:val="28"/>
          <w:lang w:val="en-US"/>
        </w:rPr>
        <w:lastRenderedPageBreak/>
        <w:t xml:space="preserve">Annex 2.  </w:t>
      </w:r>
      <w:r w:rsidRPr="005D7A98">
        <w:rPr>
          <w:rFonts w:ascii="Cambria" w:hAnsi="Cambria"/>
          <w:lang w:val="en-US"/>
        </w:rPr>
        <w:t>STANDARD LETTER OF AGREEMENT BETWEEN UNDP AND THE GOVERNMENT FOR THE PROVISION OF SUPPORT SERVICES</w:t>
      </w:r>
      <w:bookmarkEnd w:id="37"/>
    </w:p>
    <w:p w:rsidR="00405C84" w:rsidRPr="005D7A98" w:rsidRDefault="00405C84" w:rsidP="00405C84">
      <w:pPr>
        <w:tabs>
          <w:tab w:val="left" w:pos="0"/>
          <w:tab w:val="left" w:pos="282"/>
          <w:tab w:val="left" w:pos="1440"/>
          <w:tab w:val="left" w:pos="2880"/>
        </w:tabs>
        <w:suppressAutoHyphens/>
        <w:jc w:val="both"/>
        <w:rPr>
          <w:rFonts w:eastAsia="Times New Roman"/>
          <w:spacing w:val="-3"/>
          <w:lang w:val="en-US"/>
        </w:rPr>
      </w:pPr>
    </w:p>
    <w:p w:rsidR="00405C84" w:rsidRPr="005D7A98" w:rsidRDefault="00405C84" w:rsidP="00405C84">
      <w:pPr>
        <w:tabs>
          <w:tab w:val="left" w:pos="0"/>
          <w:tab w:val="left" w:pos="282"/>
          <w:tab w:val="left" w:pos="1440"/>
          <w:tab w:val="left" w:pos="2880"/>
        </w:tabs>
        <w:suppressAutoHyphens/>
        <w:jc w:val="both"/>
        <w:rPr>
          <w:rFonts w:eastAsia="Times New Roman"/>
          <w:spacing w:val="-2"/>
          <w:lang w:val="en-US"/>
        </w:rPr>
      </w:pPr>
      <w:r w:rsidRPr="005D7A98">
        <w:rPr>
          <w:rFonts w:eastAsia="Times New Roman"/>
          <w:spacing w:val="-2"/>
          <w:lang w:val="en-US"/>
        </w:rPr>
        <w:t xml:space="preserve">Dear Principal Secretary for Ministry of Development Planning  </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1.</w:t>
      </w:r>
      <w:r w:rsidRPr="005D7A98">
        <w:rPr>
          <w:rFonts w:eastAsia="Times New Roman"/>
          <w:spacing w:val="-2"/>
          <w:lang w:val="en-US"/>
        </w:rPr>
        <w:tab/>
        <w:t xml:space="preserve">Reference is made to consultations between officials of the </w:t>
      </w:r>
      <w:r w:rsidRPr="005D7A98">
        <w:rPr>
          <w:rFonts w:eastAsia="Times New Roman"/>
          <w:b/>
          <w:spacing w:val="-2"/>
          <w:lang w:val="en-US"/>
        </w:rPr>
        <w:t>Government of Lesotho</w:t>
      </w:r>
      <w:r w:rsidRPr="005D7A98">
        <w:rPr>
          <w:rFonts w:eastAsia="Times New Roman"/>
          <w:spacing w:val="-2"/>
          <w:lang w:val="en-US"/>
        </w:rPr>
        <w:t xml:space="preserve"> (hereinafter referred to as “the Government”) and officials of UNDP with respect to the provision of support services by the UNDP country office for nationally managed program and projects.  UNDP and the Government hereby agree that the UNDP country office may provide such support services at the request of the Government through its institution designated in the relevant programme support document or project document, as described below.</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2.</w:t>
      </w:r>
      <w:r w:rsidRPr="005D7A98">
        <w:rPr>
          <w:rFonts w:eastAsia="Times New Roman"/>
          <w:spacing w:val="-2"/>
          <w:lang w:val="en-US"/>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3.</w:t>
      </w:r>
      <w:r w:rsidRPr="005D7A98">
        <w:rPr>
          <w:rFonts w:eastAsia="Times New Roman"/>
          <w:spacing w:val="-2"/>
          <w:lang w:val="en-US"/>
        </w:rPr>
        <w:tab/>
        <w:t>The UNDP country office may provide, at the request of the designated institution, the following support services for the activities of the programme/project:</w:t>
      </w:r>
    </w:p>
    <w:p w:rsidR="00405C84" w:rsidRPr="005D7A98" w:rsidRDefault="00405C84" w:rsidP="00405C84">
      <w:pPr>
        <w:numPr>
          <w:ilvl w:val="1"/>
          <w:numId w:val="6"/>
        </w:numPr>
        <w:suppressAutoHyphens/>
        <w:jc w:val="both"/>
        <w:rPr>
          <w:rFonts w:eastAsia="Times New Roman"/>
          <w:spacing w:val="-2"/>
          <w:lang w:val="en-US"/>
        </w:rPr>
      </w:pPr>
      <w:r w:rsidRPr="005D7A98">
        <w:rPr>
          <w:rFonts w:eastAsia="Times New Roman"/>
          <w:spacing w:val="-2"/>
          <w:lang w:val="en-US"/>
        </w:rPr>
        <w:t>Identification and/or</w:t>
      </w:r>
      <w:r w:rsidRPr="005D7A98">
        <w:rPr>
          <w:rFonts w:eastAsia="Times New Roman"/>
          <w:b/>
          <w:spacing w:val="-2"/>
          <w:lang w:val="en-US"/>
        </w:rPr>
        <w:t xml:space="preserve"> </w:t>
      </w:r>
      <w:r w:rsidRPr="005D7A98">
        <w:rPr>
          <w:rFonts w:eastAsia="Times New Roman"/>
          <w:spacing w:val="-2"/>
          <w:lang w:val="en-US"/>
        </w:rPr>
        <w:t>recruitment of project and programme personnel;</w:t>
      </w:r>
    </w:p>
    <w:p w:rsidR="00405C84" w:rsidRPr="005D7A98" w:rsidRDefault="00405C84" w:rsidP="00405C84">
      <w:pPr>
        <w:numPr>
          <w:ilvl w:val="1"/>
          <w:numId w:val="6"/>
        </w:numPr>
        <w:tabs>
          <w:tab w:val="left" w:pos="0"/>
          <w:tab w:val="left" w:pos="720"/>
        </w:tabs>
        <w:suppressAutoHyphens/>
        <w:jc w:val="both"/>
        <w:rPr>
          <w:rFonts w:eastAsia="Times New Roman"/>
          <w:spacing w:val="-2"/>
          <w:lang w:val="en-US"/>
        </w:rPr>
      </w:pPr>
      <w:r w:rsidRPr="005D7A98">
        <w:rPr>
          <w:rFonts w:eastAsia="Times New Roman"/>
          <w:spacing w:val="-2"/>
          <w:lang w:val="en-US"/>
        </w:rPr>
        <w:t>Identification and facilitation of training activities;</w:t>
      </w:r>
    </w:p>
    <w:p w:rsidR="00405C84" w:rsidRPr="005D7A98" w:rsidRDefault="00405C84" w:rsidP="00405C84">
      <w:pPr>
        <w:numPr>
          <w:ilvl w:val="1"/>
          <w:numId w:val="6"/>
        </w:numPr>
        <w:tabs>
          <w:tab w:val="left" w:pos="720"/>
        </w:tabs>
        <w:suppressAutoHyphens/>
        <w:jc w:val="both"/>
        <w:rPr>
          <w:rFonts w:eastAsia="Times New Roman"/>
          <w:spacing w:val="-2"/>
          <w:lang w:val="en-US"/>
        </w:rPr>
      </w:pPr>
      <w:r w:rsidRPr="005D7A98">
        <w:rPr>
          <w:rFonts w:eastAsia="Times New Roman"/>
          <w:spacing w:val="-2"/>
          <w:lang w:val="en-US"/>
        </w:rPr>
        <w:t>Procurement of goods and services;</w:t>
      </w:r>
    </w:p>
    <w:p w:rsidR="00405C84" w:rsidRPr="005D7A98" w:rsidRDefault="00405C84" w:rsidP="00405C84">
      <w:pPr>
        <w:tabs>
          <w:tab w:val="left" w:pos="72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4.</w:t>
      </w:r>
      <w:r w:rsidRPr="005D7A98">
        <w:rPr>
          <w:rFonts w:eastAsia="Times New Roman"/>
          <w:spacing w:val="-2"/>
          <w:lang w:val="en-US"/>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w:t>
      </w:r>
      <w:r w:rsidR="000179AF" w:rsidRPr="005D7A98">
        <w:rPr>
          <w:rFonts w:eastAsia="Times New Roman"/>
          <w:spacing w:val="-2"/>
          <w:lang w:val="en-US"/>
        </w:rPr>
        <w:t>life of a programme or project</w:t>
      </w:r>
      <w:r w:rsidRPr="005D7A98">
        <w:rPr>
          <w:rFonts w:eastAsia="Times New Roman"/>
          <w:spacing w:val="-2"/>
          <w:lang w:val="en-US"/>
        </w:rPr>
        <w:t xml:space="preserve">he annex to the programme support document or project document is revised with the mutual agreement of the UNDP resident representative and the designated institution.  </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5.</w:t>
      </w:r>
      <w:r w:rsidRPr="005D7A98">
        <w:rPr>
          <w:rFonts w:eastAsia="Times New Roman"/>
          <w:spacing w:val="-2"/>
          <w:lang w:val="en-US"/>
        </w:rPr>
        <w:tab/>
        <w:t xml:space="preserve">The relevant provisions of the </w:t>
      </w:r>
      <w:r w:rsidRPr="005D7A98">
        <w:rPr>
          <w:rFonts w:eastAsia="Times New Roman"/>
          <w:b/>
          <w:spacing w:val="-2"/>
          <w:lang w:val="en-US"/>
        </w:rPr>
        <w:t>[</w:t>
      </w:r>
      <w:r w:rsidRPr="005D7A98">
        <w:rPr>
          <w:rFonts w:eastAsia="Times New Roman"/>
          <w:b/>
          <w:i/>
          <w:spacing w:val="-2"/>
          <w:lang w:val="en-US"/>
        </w:rPr>
        <w:t>Insert title and date of the UNDP standard basic assistance agreement with</w:t>
      </w:r>
      <w:r w:rsidRPr="005D7A98">
        <w:rPr>
          <w:rFonts w:eastAsia="Times New Roman"/>
          <w:b/>
          <w:spacing w:val="-2"/>
          <w:lang w:val="en-US"/>
        </w:rPr>
        <w:t xml:space="preserve"> </w:t>
      </w:r>
      <w:r w:rsidRPr="005D7A98">
        <w:rPr>
          <w:rFonts w:eastAsia="Times New Roman"/>
          <w:b/>
          <w:i/>
          <w:spacing w:val="-2"/>
          <w:lang w:val="en-US"/>
        </w:rPr>
        <w:t>the Government</w:t>
      </w:r>
      <w:r w:rsidRPr="005D7A98">
        <w:rPr>
          <w:rFonts w:eastAsia="Times New Roman"/>
          <w:b/>
          <w:spacing w:val="-2"/>
          <w:lang w:val="en-US"/>
        </w:rPr>
        <w:t>]</w:t>
      </w:r>
      <w:r w:rsidRPr="005D7A98">
        <w:rPr>
          <w:rFonts w:eastAsia="Times New Roman"/>
          <w:spacing w:val="-2"/>
          <w:lang w:val="en-US"/>
        </w:rPr>
        <w:t xml:space="preserve">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6.</w:t>
      </w:r>
      <w:r w:rsidRPr="005D7A98">
        <w:rPr>
          <w:rFonts w:eastAsia="Times New Roman"/>
          <w:spacing w:val="-2"/>
          <w:lang w:val="en-US"/>
        </w:rPr>
        <w:tab/>
        <w:t>Any claim or dispute arising under or in connection with the provision of support services by the UNDP country office in accordance with this letter shall be handled pursuant to the relevant provisions of the SBAA.</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lastRenderedPageBreak/>
        <w:t>7.</w:t>
      </w:r>
      <w:r w:rsidRPr="005D7A98">
        <w:rPr>
          <w:rFonts w:eastAsia="Times New Roman"/>
          <w:spacing w:val="-2"/>
          <w:lang w:val="en-US"/>
        </w:rPr>
        <w:tab/>
        <w:t>The manner and method of cost-recovery by the UNDP country office in providing the support services described in paragraph 3 above shall be specified in the annex to the programme support document or project document.</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8.</w:t>
      </w:r>
      <w:r w:rsidRPr="005D7A98">
        <w:rPr>
          <w:rFonts w:eastAsia="Times New Roman"/>
          <w:spacing w:val="-2"/>
          <w:lang w:val="en-US"/>
        </w:rPr>
        <w:tab/>
        <w:t>The UNDP country office shall submit progress reports on the support services provided and shall report on the costs reimbursed in providing such services, as may be required.</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9.</w:t>
      </w:r>
      <w:r w:rsidRPr="005D7A98">
        <w:rPr>
          <w:rFonts w:eastAsia="Times New Roman"/>
          <w:spacing w:val="-2"/>
          <w:lang w:val="en-US"/>
        </w:rPr>
        <w:tab/>
        <w:t>Any modification of the present arrangements shall be effected by mutual written agreement of the parties hereto.</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10.</w:t>
      </w:r>
      <w:r w:rsidRPr="005D7A98">
        <w:rPr>
          <w:rFonts w:eastAsia="Times New Roman"/>
          <w:spacing w:val="-2"/>
          <w:lang w:val="en-US"/>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w:t>
      </w:r>
      <w:r w:rsidR="00A0134C" w:rsidRPr="005D7A98">
        <w:rPr>
          <w:rFonts w:eastAsia="Times New Roman"/>
          <w:spacing w:val="-2"/>
          <w:lang w:val="en-US"/>
        </w:rPr>
        <w:t>or nationally managed program</w:t>
      </w:r>
      <w:r w:rsidRPr="005D7A98">
        <w:rPr>
          <w:rFonts w:eastAsia="Times New Roman"/>
          <w:spacing w:val="-2"/>
          <w:lang w:val="en-US"/>
        </w:rPr>
        <w:t xml:space="preserve"> and projects.</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center"/>
        <w:rPr>
          <w:rFonts w:eastAsia="Times New Roman"/>
          <w:lang w:val="en-US"/>
        </w:rPr>
      </w:pPr>
      <w:r w:rsidRPr="005D7A98">
        <w:rPr>
          <w:rFonts w:eastAsia="Times New Roman"/>
          <w:lang w:val="en-US"/>
        </w:rPr>
        <w:t>Yours sincerely,</w:t>
      </w:r>
    </w:p>
    <w:p w:rsidR="00405C84" w:rsidRPr="005D7A98" w:rsidRDefault="00405C84" w:rsidP="00405C84">
      <w:pPr>
        <w:numPr>
          <w:ilvl w:val="12"/>
          <w:numId w:val="0"/>
        </w:numPr>
        <w:tabs>
          <w:tab w:val="left" w:pos="0"/>
        </w:tabs>
        <w:suppressAutoHyphens/>
        <w:jc w:val="center"/>
        <w:rPr>
          <w:rFonts w:eastAsia="Times New Roman"/>
          <w:lang w:val="en-US"/>
        </w:rPr>
      </w:pPr>
    </w:p>
    <w:p w:rsidR="00405C84" w:rsidRPr="005D7A98" w:rsidRDefault="00405C84" w:rsidP="00405C84">
      <w:pPr>
        <w:numPr>
          <w:ilvl w:val="12"/>
          <w:numId w:val="0"/>
        </w:numPr>
        <w:tabs>
          <w:tab w:val="left" w:pos="0"/>
        </w:tabs>
        <w:suppressAutoHyphens/>
        <w:jc w:val="center"/>
        <w:rPr>
          <w:rFonts w:eastAsia="Times New Roman"/>
          <w:lang w:val="en-US"/>
        </w:rPr>
      </w:pPr>
    </w:p>
    <w:p w:rsidR="00405C84" w:rsidRPr="005D7A98" w:rsidRDefault="00405C84" w:rsidP="00405C84">
      <w:pPr>
        <w:numPr>
          <w:ilvl w:val="12"/>
          <w:numId w:val="0"/>
        </w:numPr>
        <w:tabs>
          <w:tab w:val="left" w:pos="0"/>
        </w:tabs>
        <w:suppressAutoHyphens/>
        <w:jc w:val="center"/>
        <w:rPr>
          <w:rFonts w:eastAsia="Times New Roman"/>
          <w:lang w:val="en-US"/>
        </w:rPr>
      </w:pPr>
    </w:p>
    <w:p w:rsidR="00405C84" w:rsidRPr="005D7A98" w:rsidRDefault="00405C84" w:rsidP="00405C84">
      <w:pPr>
        <w:numPr>
          <w:ilvl w:val="12"/>
          <w:numId w:val="0"/>
        </w:numPr>
        <w:tabs>
          <w:tab w:val="left" w:pos="0"/>
        </w:tabs>
        <w:suppressAutoHyphens/>
        <w:jc w:val="center"/>
        <w:rPr>
          <w:rFonts w:eastAsia="Times New Roman"/>
          <w:lang w:val="en-US"/>
        </w:rPr>
      </w:pPr>
      <w:r w:rsidRPr="005D7A98">
        <w:rPr>
          <w:rFonts w:eastAsia="Times New Roman"/>
          <w:lang w:val="en-US"/>
        </w:rPr>
        <w:t>________________________</w:t>
      </w:r>
    </w:p>
    <w:p w:rsidR="00405C84" w:rsidRPr="005D7A98" w:rsidRDefault="00405C84" w:rsidP="00405C84">
      <w:pPr>
        <w:numPr>
          <w:ilvl w:val="12"/>
          <w:numId w:val="0"/>
        </w:numPr>
        <w:tabs>
          <w:tab w:val="left" w:pos="0"/>
        </w:tabs>
        <w:suppressAutoHyphens/>
        <w:jc w:val="center"/>
        <w:rPr>
          <w:rFonts w:eastAsia="Times New Roman"/>
          <w:lang w:val="en-US"/>
        </w:rPr>
      </w:pPr>
      <w:r w:rsidRPr="005D7A98">
        <w:rPr>
          <w:rFonts w:eastAsia="Times New Roman"/>
          <w:lang w:val="en-US"/>
        </w:rPr>
        <w:t>Signed on behalf of UNDP</w:t>
      </w:r>
    </w:p>
    <w:p w:rsidR="00405C84" w:rsidRPr="005D7A98" w:rsidRDefault="00405C84" w:rsidP="00405C84">
      <w:pPr>
        <w:numPr>
          <w:ilvl w:val="12"/>
          <w:numId w:val="0"/>
        </w:numPr>
        <w:tabs>
          <w:tab w:val="left" w:pos="0"/>
        </w:tabs>
        <w:suppressAutoHyphens/>
        <w:jc w:val="center"/>
        <w:rPr>
          <w:rFonts w:eastAsia="Times New Roman"/>
          <w:i/>
          <w:lang w:val="en-US"/>
        </w:rPr>
      </w:pPr>
      <w:r w:rsidRPr="005D7A98">
        <w:rPr>
          <w:rFonts w:eastAsia="Times New Roman"/>
          <w:i/>
          <w:lang w:val="en-US"/>
        </w:rPr>
        <w:t xml:space="preserve">Ms Karla Robin Hershey </w:t>
      </w:r>
    </w:p>
    <w:p w:rsidR="00405C84" w:rsidRPr="005D7A98" w:rsidRDefault="00405C84" w:rsidP="00405C84">
      <w:pPr>
        <w:numPr>
          <w:ilvl w:val="12"/>
          <w:numId w:val="0"/>
        </w:numPr>
        <w:tabs>
          <w:tab w:val="left" w:pos="0"/>
        </w:tabs>
        <w:suppressAutoHyphens/>
        <w:jc w:val="center"/>
        <w:rPr>
          <w:rFonts w:eastAsia="Times New Roman"/>
          <w:lang w:val="en-US"/>
        </w:rPr>
      </w:pPr>
      <w:r w:rsidRPr="005D7A98">
        <w:rPr>
          <w:rFonts w:eastAsia="Times New Roman"/>
          <w:i/>
          <w:lang w:val="en-US"/>
        </w:rPr>
        <w:t xml:space="preserve">UN Resident Representative – Lesotho </w:t>
      </w:r>
    </w:p>
    <w:p w:rsidR="00405C84" w:rsidRPr="005D7A98" w:rsidRDefault="00405C84" w:rsidP="00405C84">
      <w:pPr>
        <w:numPr>
          <w:ilvl w:val="12"/>
          <w:numId w:val="0"/>
        </w:numPr>
        <w:tabs>
          <w:tab w:val="left" w:pos="0"/>
        </w:tabs>
        <w:suppressAutoHyphens/>
        <w:jc w:val="both"/>
        <w:rPr>
          <w:rFonts w:eastAsia="Times New Roman"/>
          <w:spacing w:val="-2"/>
          <w:lang w:val="en-US"/>
        </w:rPr>
      </w:pP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_____________________</w:t>
      </w:r>
    </w:p>
    <w:p w:rsidR="00405C84" w:rsidRPr="005D7A98" w:rsidRDefault="00405C84"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For the Government</w:t>
      </w:r>
    </w:p>
    <w:p w:rsidR="00405C84" w:rsidRPr="005D7A98" w:rsidRDefault="00487ABB" w:rsidP="00405C84">
      <w:pPr>
        <w:numPr>
          <w:ilvl w:val="12"/>
          <w:numId w:val="0"/>
        </w:numPr>
        <w:tabs>
          <w:tab w:val="left" w:pos="0"/>
        </w:tabs>
        <w:suppressAutoHyphens/>
        <w:jc w:val="both"/>
        <w:rPr>
          <w:rFonts w:eastAsia="Times New Roman"/>
          <w:spacing w:val="-2"/>
          <w:lang w:val="en-US"/>
        </w:rPr>
      </w:pPr>
      <w:r w:rsidRPr="005D7A98">
        <w:rPr>
          <w:rFonts w:eastAsia="Times New Roman"/>
          <w:spacing w:val="-2"/>
          <w:lang w:val="en-US"/>
        </w:rPr>
        <w:t>Mr Lerotholi Pheko, P</w:t>
      </w:r>
      <w:r w:rsidR="00405C84" w:rsidRPr="005D7A98">
        <w:rPr>
          <w:rFonts w:eastAsia="Times New Roman"/>
          <w:spacing w:val="-2"/>
          <w:lang w:val="en-US"/>
        </w:rPr>
        <w:t xml:space="preserve">rincipal Secretary for Ministry of Development Planning </w:t>
      </w:r>
    </w:p>
    <w:p w:rsidR="00405C84" w:rsidRPr="005D7A98" w:rsidRDefault="00405C84" w:rsidP="00405C84">
      <w:pPr>
        <w:suppressAutoHyphens/>
        <w:jc w:val="both"/>
        <w:rPr>
          <w:rFonts w:eastAsia="Times New Roman"/>
          <w:spacing w:val="-2"/>
          <w:lang w:val="en-US"/>
        </w:rPr>
      </w:pPr>
      <w:r w:rsidRPr="005D7A98">
        <w:rPr>
          <w:rFonts w:eastAsia="Times New Roman"/>
          <w:i/>
          <w:spacing w:val="-2"/>
          <w:lang w:val="en-US"/>
        </w:rPr>
        <w:t>Date:  ________________________</w:t>
      </w:r>
    </w:p>
    <w:p w:rsidR="00405C84" w:rsidRPr="005D7A98" w:rsidRDefault="00405C84" w:rsidP="00405C84">
      <w:pPr>
        <w:tabs>
          <w:tab w:val="left" w:pos="0"/>
          <w:tab w:val="left" w:pos="360"/>
          <w:tab w:val="left" w:pos="720"/>
        </w:tabs>
        <w:suppressAutoHyphens/>
        <w:jc w:val="both"/>
        <w:rPr>
          <w:rFonts w:eastAsia="Times New Roman"/>
          <w:spacing w:val="-2"/>
          <w:lang w:val="en-US"/>
        </w:rPr>
      </w:pPr>
    </w:p>
    <w:p w:rsidR="00405C84" w:rsidRPr="005D7A98" w:rsidRDefault="00405C84" w:rsidP="00405C84">
      <w:pPr>
        <w:tabs>
          <w:tab w:val="left" w:pos="0"/>
          <w:tab w:val="left" w:pos="360"/>
          <w:tab w:val="left" w:pos="720"/>
        </w:tabs>
        <w:suppressAutoHyphens/>
        <w:jc w:val="both"/>
        <w:rPr>
          <w:rFonts w:eastAsia="Times New Roman"/>
          <w:spacing w:val="-2"/>
          <w:lang w:val="en-US"/>
        </w:rPr>
        <w:sectPr w:rsidR="00405C84" w:rsidRPr="005D7A98">
          <w:pgSz w:w="12240" w:h="15840" w:code="1"/>
          <w:pgMar w:top="1793" w:right="1008" w:bottom="1152" w:left="1008" w:header="720" w:footer="720" w:gutter="0"/>
          <w:cols w:space="720"/>
          <w:docGrid w:linePitch="326"/>
        </w:sectPr>
      </w:pPr>
    </w:p>
    <w:p w:rsidR="00405C84" w:rsidRPr="005D7A98" w:rsidRDefault="00405C84" w:rsidP="00405C84">
      <w:pPr>
        <w:numPr>
          <w:ilvl w:val="12"/>
          <w:numId w:val="0"/>
        </w:numPr>
        <w:tabs>
          <w:tab w:val="left" w:pos="0"/>
        </w:tabs>
        <w:suppressAutoHyphens/>
        <w:jc w:val="center"/>
        <w:rPr>
          <w:rFonts w:eastAsia="Times New Roman"/>
          <w:lang w:val="en-US"/>
        </w:rPr>
      </w:pPr>
    </w:p>
    <w:p w:rsidR="00405C84" w:rsidRPr="005D7A98" w:rsidRDefault="00487ABB" w:rsidP="00C26A1C">
      <w:pPr>
        <w:pStyle w:val="Heading1"/>
        <w:rPr>
          <w:rFonts w:ascii="Cambria" w:hAnsi="Cambria"/>
          <w:sz w:val="28"/>
          <w:lang w:val="en-US"/>
        </w:rPr>
      </w:pPr>
      <w:bookmarkStart w:id="38" w:name="_Toc400025318"/>
      <w:r w:rsidRPr="005D7A98">
        <w:rPr>
          <w:rFonts w:ascii="Cambria" w:hAnsi="Cambria"/>
          <w:sz w:val="28"/>
          <w:lang w:val="en-US"/>
        </w:rPr>
        <w:t xml:space="preserve">Annex 4. </w:t>
      </w:r>
      <w:r w:rsidR="00405C84" w:rsidRPr="005D7A98">
        <w:rPr>
          <w:rFonts w:ascii="Cambria" w:hAnsi="Cambria"/>
          <w:sz w:val="28"/>
          <w:lang w:val="en-US"/>
        </w:rPr>
        <w:t>Description of functions and responsibilities of the parties involved:</w:t>
      </w:r>
      <w:bookmarkEnd w:id="38"/>
    </w:p>
    <w:p w:rsidR="00405C84" w:rsidRPr="005D7A98" w:rsidRDefault="00405C84" w:rsidP="00405C84">
      <w:pPr>
        <w:numPr>
          <w:ilvl w:val="3"/>
          <w:numId w:val="5"/>
        </w:numPr>
        <w:ind w:left="851" w:hanging="425"/>
        <w:rPr>
          <w:b/>
          <w:lang w:val="en-ZA"/>
        </w:rPr>
      </w:pPr>
      <w:r w:rsidRPr="005D7A98">
        <w:rPr>
          <w:b/>
          <w:lang w:val="en-ZA"/>
        </w:rPr>
        <w:t xml:space="preserve">Ministry of Industry, Trade, Cooperatives and Marketing </w:t>
      </w:r>
    </w:p>
    <w:p w:rsidR="00405C84" w:rsidRPr="005D7A98" w:rsidRDefault="00BA669D" w:rsidP="00405C84">
      <w:pPr>
        <w:numPr>
          <w:ilvl w:val="0"/>
          <w:numId w:val="21"/>
        </w:numPr>
        <w:rPr>
          <w:sz w:val="22"/>
          <w:lang w:val="en-ZA"/>
        </w:rPr>
      </w:pPr>
      <w:r w:rsidRPr="005D7A98">
        <w:rPr>
          <w:sz w:val="22"/>
          <w:lang w:val="en-ZA"/>
        </w:rPr>
        <w:t>Chair and p</w:t>
      </w:r>
      <w:r w:rsidR="00405C84" w:rsidRPr="005D7A98">
        <w:rPr>
          <w:sz w:val="22"/>
          <w:lang w:val="en-ZA"/>
        </w:rPr>
        <w:t xml:space="preserve">articipate in the project steering committee </w:t>
      </w:r>
    </w:p>
    <w:p w:rsidR="00405C84" w:rsidRPr="005D7A98" w:rsidRDefault="00405C84" w:rsidP="00405C84">
      <w:pPr>
        <w:numPr>
          <w:ilvl w:val="0"/>
          <w:numId w:val="21"/>
        </w:numPr>
        <w:rPr>
          <w:sz w:val="22"/>
          <w:lang w:val="en-ZA"/>
        </w:rPr>
      </w:pPr>
      <w:r w:rsidRPr="005D7A98">
        <w:rPr>
          <w:sz w:val="22"/>
          <w:lang w:val="en-ZA"/>
        </w:rPr>
        <w:t xml:space="preserve">Nominate official focal point to oversee implementation of project activities within the ministry.  </w:t>
      </w:r>
    </w:p>
    <w:p w:rsidR="00405C84" w:rsidRPr="005D7A98" w:rsidRDefault="00724B95" w:rsidP="00405C84">
      <w:pPr>
        <w:numPr>
          <w:ilvl w:val="0"/>
          <w:numId w:val="21"/>
        </w:numPr>
        <w:rPr>
          <w:sz w:val="22"/>
          <w:lang w:val="en-ZA"/>
        </w:rPr>
      </w:pPr>
      <w:r w:rsidRPr="005D7A98">
        <w:rPr>
          <w:sz w:val="22"/>
          <w:lang w:val="en-ZA"/>
        </w:rPr>
        <w:t>Ensure</w:t>
      </w:r>
      <w:r w:rsidR="00405C84" w:rsidRPr="005D7A98">
        <w:rPr>
          <w:sz w:val="22"/>
          <w:lang w:val="en-ZA"/>
        </w:rPr>
        <w:t xml:space="preserve"> effective delivery of </w:t>
      </w:r>
      <w:r w:rsidR="00487ABB" w:rsidRPr="005D7A98">
        <w:rPr>
          <w:sz w:val="22"/>
          <w:lang w:val="en-ZA"/>
        </w:rPr>
        <w:t>the objectives</w:t>
      </w:r>
      <w:r w:rsidR="00405C84" w:rsidRPr="005D7A98">
        <w:rPr>
          <w:sz w:val="22"/>
          <w:lang w:val="en-ZA"/>
        </w:rPr>
        <w:t xml:space="preserve"> and outputs</w:t>
      </w:r>
      <w:r w:rsidRPr="005D7A98">
        <w:rPr>
          <w:sz w:val="22"/>
          <w:lang w:val="en-ZA"/>
        </w:rPr>
        <w:t xml:space="preserve"> of the project</w:t>
      </w:r>
      <w:r w:rsidR="00405C84" w:rsidRPr="005D7A98">
        <w:rPr>
          <w:sz w:val="22"/>
          <w:lang w:val="en-ZA"/>
        </w:rPr>
        <w:t xml:space="preserve">.  </w:t>
      </w:r>
    </w:p>
    <w:p w:rsidR="00405C84" w:rsidRPr="005D7A98" w:rsidRDefault="00405C84" w:rsidP="00405C84">
      <w:pPr>
        <w:numPr>
          <w:ilvl w:val="0"/>
          <w:numId w:val="21"/>
        </w:numPr>
        <w:rPr>
          <w:sz w:val="22"/>
          <w:lang w:val="en-ZA"/>
        </w:rPr>
      </w:pPr>
      <w:r w:rsidRPr="005D7A98">
        <w:rPr>
          <w:sz w:val="22"/>
          <w:lang w:val="en-ZA"/>
        </w:rPr>
        <w:t xml:space="preserve">Prepare and submit quarterly reports on the component.  </w:t>
      </w:r>
    </w:p>
    <w:p w:rsidR="00724B95" w:rsidRPr="005D7A98" w:rsidRDefault="00724B95" w:rsidP="00405C84">
      <w:pPr>
        <w:numPr>
          <w:ilvl w:val="0"/>
          <w:numId w:val="21"/>
        </w:numPr>
        <w:rPr>
          <w:sz w:val="22"/>
          <w:lang w:val="en-ZA"/>
        </w:rPr>
      </w:pPr>
      <w:r w:rsidRPr="005D7A98">
        <w:rPr>
          <w:sz w:val="22"/>
          <w:lang w:val="en-ZA"/>
        </w:rPr>
        <w:t>Guide the project on the relevant national policies, legal framework and regulations</w:t>
      </w:r>
    </w:p>
    <w:p w:rsidR="00405C84" w:rsidRPr="005D7A98" w:rsidRDefault="00405C84" w:rsidP="00C26A1C">
      <w:pPr>
        <w:pStyle w:val="Heading3"/>
        <w:numPr>
          <w:ilvl w:val="3"/>
          <w:numId w:val="5"/>
        </w:numPr>
        <w:shd w:val="clear" w:color="auto" w:fill="FFFFFF"/>
        <w:spacing w:before="100" w:beforeAutospacing="1" w:after="100" w:afterAutospacing="1"/>
        <w:ind w:left="567" w:hanging="425"/>
        <w:rPr>
          <w:rFonts w:ascii="Cambria" w:hAnsi="Cambria"/>
          <w:color w:val="auto"/>
          <w:sz w:val="22"/>
          <w:szCs w:val="22"/>
          <w:lang w:val="en-ZA"/>
        </w:rPr>
      </w:pPr>
      <w:bookmarkStart w:id="39" w:name="_Toc400025319"/>
      <w:r w:rsidRPr="005D7A98">
        <w:rPr>
          <w:rFonts w:ascii="Cambria" w:hAnsi="Cambria"/>
          <w:color w:val="auto"/>
          <w:sz w:val="22"/>
          <w:szCs w:val="22"/>
          <w:lang w:val="en-ZA"/>
        </w:rPr>
        <w:t>Ministry of Agriculture and Food Security and Ministry of Forestry and Land Reclamation</w:t>
      </w:r>
      <w:bookmarkEnd w:id="39"/>
      <w:r w:rsidRPr="005D7A98">
        <w:rPr>
          <w:rFonts w:ascii="Cambria" w:hAnsi="Cambria"/>
          <w:color w:val="auto"/>
          <w:sz w:val="22"/>
          <w:szCs w:val="22"/>
          <w:lang w:val="en-ZA"/>
        </w:rPr>
        <w:t xml:space="preserve"> </w:t>
      </w:r>
    </w:p>
    <w:p w:rsidR="00BA669D" w:rsidRPr="005D7A98" w:rsidRDefault="00405C84" w:rsidP="00BA669D">
      <w:pPr>
        <w:pStyle w:val="ListParagraph"/>
        <w:numPr>
          <w:ilvl w:val="0"/>
          <w:numId w:val="18"/>
        </w:numPr>
        <w:shd w:val="clear" w:color="auto" w:fill="FFFFFF"/>
        <w:spacing w:before="100" w:beforeAutospacing="1" w:after="100" w:afterAutospacing="1"/>
        <w:ind w:left="709" w:hanging="283"/>
        <w:jc w:val="both"/>
        <w:rPr>
          <w:sz w:val="22"/>
          <w:szCs w:val="22"/>
          <w:lang w:val="en-ZA"/>
        </w:rPr>
      </w:pPr>
      <w:r w:rsidRPr="005D7A98">
        <w:rPr>
          <w:sz w:val="22"/>
          <w:szCs w:val="22"/>
          <w:lang w:val="en-ZA"/>
        </w:rPr>
        <w:t xml:space="preserve">Participate in the project steering committee </w:t>
      </w:r>
    </w:p>
    <w:p w:rsidR="007D496F" w:rsidRPr="005D7A98" w:rsidRDefault="007D496F" w:rsidP="00C26A1C">
      <w:pPr>
        <w:pStyle w:val="ListParagraph"/>
        <w:numPr>
          <w:ilvl w:val="0"/>
          <w:numId w:val="18"/>
        </w:numPr>
        <w:shd w:val="clear" w:color="auto" w:fill="FFFFFF"/>
        <w:spacing w:before="100" w:beforeAutospacing="1" w:after="100" w:afterAutospacing="1"/>
        <w:ind w:left="709" w:hanging="283"/>
        <w:jc w:val="both"/>
        <w:rPr>
          <w:sz w:val="22"/>
          <w:szCs w:val="22"/>
          <w:lang w:val="en-ZA"/>
        </w:rPr>
      </w:pPr>
      <w:r w:rsidRPr="005D7A98">
        <w:rPr>
          <w:sz w:val="22"/>
          <w:lang w:val="en-ZA"/>
        </w:rPr>
        <w:t>Provide overall coordination of the responsible partners and ensure timely implementation of the project components</w:t>
      </w:r>
    </w:p>
    <w:p w:rsidR="00405C84" w:rsidRPr="005D7A98" w:rsidRDefault="00405C84" w:rsidP="00405C84">
      <w:pPr>
        <w:pStyle w:val="ListParagraph"/>
        <w:numPr>
          <w:ilvl w:val="0"/>
          <w:numId w:val="18"/>
        </w:numPr>
        <w:shd w:val="clear" w:color="auto" w:fill="FFFFFF"/>
        <w:spacing w:before="100" w:beforeAutospacing="1" w:after="100" w:afterAutospacing="1"/>
        <w:ind w:left="709" w:hanging="283"/>
        <w:jc w:val="both"/>
        <w:rPr>
          <w:sz w:val="22"/>
          <w:szCs w:val="22"/>
          <w:lang w:val="en-ZA"/>
        </w:rPr>
      </w:pPr>
      <w:r w:rsidRPr="005D7A98">
        <w:rPr>
          <w:sz w:val="22"/>
          <w:szCs w:val="22"/>
          <w:lang w:val="en-ZA"/>
        </w:rPr>
        <w:t>Provide training and guidance to the youth and women through the MAFS extension services</w:t>
      </w:r>
    </w:p>
    <w:p w:rsidR="00724B95" w:rsidRPr="005D7A98" w:rsidRDefault="00405C84" w:rsidP="00405C84">
      <w:pPr>
        <w:pStyle w:val="ListParagraph"/>
        <w:numPr>
          <w:ilvl w:val="0"/>
          <w:numId w:val="18"/>
        </w:numPr>
        <w:shd w:val="clear" w:color="auto" w:fill="FFFFFF"/>
        <w:spacing w:before="100" w:beforeAutospacing="1" w:after="100" w:afterAutospacing="1"/>
        <w:ind w:left="709" w:hanging="283"/>
        <w:jc w:val="both"/>
        <w:rPr>
          <w:sz w:val="22"/>
          <w:szCs w:val="22"/>
          <w:lang w:val="en-ZA"/>
        </w:rPr>
      </w:pPr>
      <w:r w:rsidRPr="005D7A98">
        <w:rPr>
          <w:sz w:val="22"/>
          <w:szCs w:val="22"/>
          <w:lang w:val="en-ZA"/>
        </w:rPr>
        <w:t>Provide technical training, supervision and support in relevant areas.</w:t>
      </w:r>
    </w:p>
    <w:p w:rsidR="00405C84" w:rsidRPr="005D7A98" w:rsidRDefault="00724B95" w:rsidP="00405C84">
      <w:pPr>
        <w:pStyle w:val="ListParagraph"/>
        <w:numPr>
          <w:ilvl w:val="0"/>
          <w:numId w:val="18"/>
        </w:numPr>
        <w:shd w:val="clear" w:color="auto" w:fill="FFFFFF"/>
        <w:spacing w:before="100" w:beforeAutospacing="1" w:after="100" w:afterAutospacing="1"/>
        <w:ind w:left="709" w:hanging="283"/>
        <w:jc w:val="both"/>
        <w:rPr>
          <w:sz w:val="22"/>
          <w:szCs w:val="22"/>
          <w:lang w:val="en-ZA"/>
        </w:rPr>
      </w:pPr>
      <w:r w:rsidRPr="005D7A98">
        <w:rPr>
          <w:sz w:val="22"/>
          <w:lang w:val="en-ZA"/>
        </w:rPr>
        <w:t xml:space="preserve">Guide the project on the relevant national policies, legal framework and regulations </w:t>
      </w:r>
      <w:r w:rsidR="00405C84" w:rsidRPr="005D7A98">
        <w:rPr>
          <w:sz w:val="22"/>
          <w:szCs w:val="22"/>
          <w:lang w:val="en-ZA"/>
        </w:rPr>
        <w:t xml:space="preserve"> </w:t>
      </w:r>
    </w:p>
    <w:p w:rsidR="00405C84" w:rsidRPr="005D7A98" w:rsidRDefault="00405C84" w:rsidP="00405C84">
      <w:pPr>
        <w:pStyle w:val="Heading3"/>
        <w:numPr>
          <w:ilvl w:val="3"/>
          <w:numId w:val="5"/>
        </w:numPr>
        <w:shd w:val="clear" w:color="auto" w:fill="FFFFFF"/>
        <w:tabs>
          <w:tab w:val="left" w:pos="709"/>
        </w:tabs>
        <w:spacing w:before="100" w:beforeAutospacing="1" w:after="100" w:afterAutospacing="1"/>
        <w:ind w:left="709" w:hanging="283"/>
        <w:rPr>
          <w:rFonts w:ascii="Cambria" w:hAnsi="Cambria"/>
          <w:color w:val="auto"/>
          <w:sz w:val="22"/>
          <w:szCs w:val="22"/>
          <w:lang w:val="en-ZA"/>
        </w:rPr>
      </w:pPr>
      <w:bookmarkStart w:id="40" w:name="_Toc400025320"/>
      <w:r w:rsidRPr="005D7A98">
        <w:rPr>
          <w:rFonts w:ascii="Cambria" w:hAnsi="Cambria"/>
          <w:color w:val="auto"/>
          <w:sz w:val="22"/>
          <w:szCs w:val="22"/>
          <w:lang w:val="en-ZA"/>
        </w:rPr>
        <w:t>Ministry of Gender and Youth, Sports and Recreation</w:t>
      </w:r>
      <w:bookmarkEnd w:id="40"/>
    </w:p>
    <w:p w:rsidR="00405C84" w:rsidRPr="005D7A98" w:rsidRDefault="00BA669D" w:rsidP="00405C84">
      <w:pPr>
        <w:numPr>
          <w:ilvl w:val="0"/>
          <w:numId w:val="19"/>
        </w:numPr>
        <w:rPr>
          <w:sz w:val="22"/>
          <w:lang w:val="en-ZA"/>
        </w:rPr>
      </w:pPr>
      <w:r w:rsidRPr="005D7A98">
        <w:rPr>
          <w:sz w:val="22"/>
          <w:lang w:val="en-ZA"/>
        </w:rPr>
        <w:t>Chair and p</w:t>
      </w:r>
      <w:r w:rsidR="00405C84" w:rsidRPr="005D7A98">
        <w:rPr>
          <w:sz w:val="22"/>
          <w:lang w:val="en-ZA"/>
        </w:rPr>
        <w:t xml:space="preserve">articipate in the project steering committee </w:t>
      </w:r>
    </w:p>
    <w:p w:rsidR="00405C84" w:rsidRPr="005D7A98" w:rsidRDefault="00405C84" w:rsidP="00405C84">
      <w:pPr>
        <w:numPr>
          <w:ilvl w:val="0"/>
          <w:numId w:val="19"/>
        </w:numPr>
        <w:rPr>
          <w:sz w:val="22"/>
          <w:lang w:val="en-ZA"/>
        </w:rPr>
      </w:pPr>
      <w:r w:rsidRPr="005D7A98">
        <w:rPr>
          <w:sz w:val="22"/>
          <w:lang w:val="en-ZA"/>
        </w:rPr>
        <w:t xml:space="preserve">Guide the project on the national policies, legal framework and regulations for implementing youth and women projects </w:t>
      </w:r>
    </w:p>
    <w:p w:rsidR="00405C84" w:rsidRPr="005D7A98" w:rsidRDefault="00405C84" w:rsidP="00405C84">
      <w:pPr>
        <w:numPr>
          <w:ilvl w:val="0"/>
          <w:numId w:val="19"/>
        </w:numPr>
        <w:rPr>
          <w:sz w:val="22"/>
          <w:lang w:val="en-ZA"/>
        </w:rPr>
      </w:pPr>
      <w:r w:rsidRPr="005D7A98">
        <w:rPr>
          <w:sz w:val="22"/>
          <w:lang w:val="en-ZA"/>
        </w:rPr>
        <w:t xml:space="preserve">Provide technical support and support identification of project beneficiaries </w:t>
      </w:r>
    </w:p>
    <w:p w:rsidR="007D496F" w:rsidRPr="005D7A98" w:rsidRDefault="007D496F" w:rsidP="00405C84">
      <w:pPr>
        <w:numPr>
          <w:ilvl w:val="0"/>
          <w:numId w:val="19"/>
        </w:numPr>
        <w:rPr>
          <w:sz w:val="22"/>
          <w:lang w:val="en-ZA"/>
        </w:rPr>
      </w:pPr>
      <w:r w:rsidRPr="005D7A98">
        <w:rPr>
          <w:sz w:val="22"/>
          <w:lang w:val="en-ZA"/>
        </w:rPr>
        <w:t>Provide overall coordination of the responsible partners and ensure timely implementation of the project components</w:t>
      </w:r>
    </w:p>
    <w:p w:rsidR="00724B95" w:rsidRPr="005D7A98" w:rsidRDefault="00724B95" w:rsidP="00405C84">
      <w:pPr>
        <w:numPr>
          <w:ilvl w:val="0"/>
          <w:numId w:val="19"/>
        </w:numPr>
        <w:rPr>
          <w:sz w:val="22"/>
          <w:lang w:val="en-ZA"/>
        </w:rPr>
      </w:pPr>
      <w:r w:rsidRPr="005D7A98">
        <w:rPr>
          <w:sz w:val="22"/>
          <w:lang w:val="en-ZA"/>
        </w:rPr>
        <w:t>Guide the project on the relevant national policies, legal framework and regulations</w:t>
      </w:r>
    </w:p>
    <w:p w:rsidR="00405C84" w:rsidRPr="005D7A98" w:rsidRDefault="00405C84" w:rsidP="00405C84">
      <w:pPr>
        <w:rPr>
          <w:sz w:val="22"/>
          <w:lang w:val="en-ZA"/>
        </w:rPr>
      </w:pPr>
    </w:p>
    <w:p w:rsidR="00405C84" w:rsidRPr="005D7A98" w:rsidRDefault="00405C84" w:rsidP="00405C84">
      <w:pPr>
        <w:numPr>
          <w:ilvl w:val="3"/>
          <w:numId w:val="5"/>
        </w:numPr>
        <w:ind w:left="851" w:hanging="425"/>
        <w:rPr>
          <w:b/>
          <w:lang w:val="en-ZA"/>
        </w:rPr>
      </w:pPr>
      <w:r w:rsidRPr="005D7A98">
        <w:rPr>
          <w:b/>
          <w:lang w:val="en-ZA"/>
        </w:rPr>
        <w:t xml:space="preserve">Ministry of Development Planning </w:t>
      </w:r>
    </w:p>
    <w:p w:rsidR="00405C84" w:rsidRPr="005D7A98" w:rsidRDefault="00405C84" w:rsidP="00405C84">
      <w:pPr>
        <w:numPr>
          <w:ilvl w:val="0"/>
          <w:numId w:val="20"/>
        </w:numPr>
        <w:rPr>
          <w:sz w:val="22"/>
          <w:lang w:val="en-ZA"/>
        </w:rPr>
      </w:pPr>
      <w:r w:rsidRPr="005D7A98">
        <w:rPr>
          <w:sz w:val="22"/>
          <w:lang w:val="en-ZA"/>
        </w:rPr>
        <w:t xml:space="preserve">Ensure effective implementation and delivery of project components. </w:t>
      </w:r>
    </w:p>
    <w:p w:rsidR="00405C84" w:rsidRPr="005D7A98" w:rsidRDefault="00405C84" w:rsidP="00405C84">
      <w:pPr>
        <w:numPr>
          <w:ilvl w:val="0"/>
          <w:numId w:val="20"/>
        </w:numPr>
        <w:rPr>
          <w:sz w:val="22"/>
          <w:lang w:val="en-ZA"/>
        </w:rPr>
      </w:pPr>
      <w:r w:rsidRPr="005D7A98">
        <w:rPr>
          <w:sz w:val="22"/>
          <w:lang w:val="en-ZA"/>
        </w:rPr>
        <w:t xml:space="preserve">Facilitate and chair steering committee meetings of the project </w:t>
      </w:r>
    </w:p>
    <w:p w:rsidR="00405C84" w:rsidRPr="005D7A98" w:rsidRDefault="00405C84" w:rsidP="00405C84">
      <w:pPr>
        <w:numPr>
          <w:ilvl w:val="0"/>
          <w:numId w:val="20"/>
        </w:numPr>
        <w:rPr>
          <w:sz w:val="22"/>
          <w:lang w:val="en-ZA"/>
        </w:rPr>
      </w:pPr>
      <w:r w:rsidRPr="005D7A98">
        <w:rPr>
          <w:sz w:val="22"/>
          <w:lang w:val="en-ZA"/>
        </w:rPr>
        <w:t>Facilitate resolution of project implementation challenges in collaboration with the project manager, and ministerial focal points.</w:t>
      </w:r>
    </w:p>
    <w:p w:rsidR="00405C84" w:rsidRPr="005D7A98" w:rsidRDefault="00405C84" w:rsidP="00405C84">
      <w:pPr>
        <w:numPr>
          <w:ilvl w:val="0"/>
          <w:numId w:val="20"/>
        </w:numPr>
        <w:rPr>
          <w:sz w:val="22"/>
          <w:lang w:val="en-ZA"/>
        </w:rPr>
      </w:pPr>
      <w:r w:rsidRPr="005D7A98">
        <w:rPr>
          <w:sz w:val="22"/>
          <w:lang w:val="en-ZA"/>
        </w:rPr>
        <w:t>Facilitate dissemination of project results and outputs</w:t>
      </w:r>
    </w:p>
    <w:p w:rsidR="00724B95" w:rsidRPr="005D7A98" w:rsidRDefault="00724B95" w:rsidP="00405C84">
      <w:pPr>
        <w:numPr>
          <w:ilvl w:val="0"/>
          <w:numId w:val="20"/>
        </w:numPr>
        <w:rPr>
          <w:sz w:val="22"/>
          <w:lang w:val="en-ZA"/>
        </w:rPr>
      </w:pPr>
      <w:r w:rsidRPr="005D7A98">
        <w:rPr>
          <w:sz w:val="22"/>
          <w:lang w:val="en-ZA"/>
        </w:rPr>
        <w:t>Guide the project on the relevant national policies, legal framework and regulations</w:t>
      </w:r>
    </w:p>
    <w:p w:rsidR="00405C84" w:rsidRPr="005D7A98" w:rsidRDefault="00405C84" w:rsidP="00405C84">
      <w:pPr>
        <w:rPr>
          <w:sz w:val="22"/>
          <w:lang w:val="en-ZA"/>
        </w:rPr>
      </w:pPr>
    </w:p>
    <w:p w:rsidR="00BA669D" w:rsidRPr="005D7A98" w:rsidRDefault="00BA669D">
      <w:pPr>
        <w:spacing w:after="200" w:line="276" w:lineRule="auto"/>
        <w:rPr>
          <w:rFonts w:eastAsia="MS Gothic"/>
          <w:b/>
          <w:bCs/>
          <w:color w:val="4F81BD"/>
          <w:sz w:val="26"/>
          <w:szCs w:val="26"/>
          <w:lang w:val="en-ZA"/>
        </w:rPr>
      </w:pPr>
      <w:r w:rsidRPr="005D7A98">
        <w:rPr>
          <w:lang w:val="en-ZA"/>
        </w:rPr>
        <w:br w:type="page"/>
      </w:r>
    </w:p>
    <w:p w:rsidR="00405C84" w:rsidRPr="005D7A98" w:rsidRDefault="00405C84" w:rsidP="00405C84">
      <w:pPr>
        <w:pStyle w:val="Heading2"/>
        <w:numPr>
          <w:ilvl w:val="0"/>
          <w:numId w:val="0"/>
        </w:numPr>
        <w:ind w:left="1440"/>
        <w:rPr>
          <w:rFonts w:ascii="Cambria" w:hAnsi="Cambria"/>
          <w:lang w:val="en-ZA"/>
        </w:rPr>
      </w:pPr>
      <w:bookmarkStart w:id="41" w:name="_Toc400025321"/>
      <w:r w:rsidRPr="005D7A98">
        <w:rPr>
          <w:rFonts w:ascii="Cambria" w:hAnsi="Cambria"/>
          <w:lang w:val="en-ZA"/>
        </w:rPr>
        <w:lastRenderedPageBreak/>
        <w:t>Annex 4 Terms of reference for project personnel</w:t>
      </w:r>
      <w:bookmarkEnd w:id="41"/>
      <w:r w:rsidRPr="005D7A98">
        <w:rPr>
          <w:rFonts w:ascii="Cambria" w:hAnsi="Cambria"/>
          <w:lang w:val="en-ZA"/>
        </w:rPr>
        <w:t xml:space="preserve"> </w:t>
      </w:r>
    </w:p>
    <w:p w:rsidR="00405C84" w:rsidRPr="005D7A98" w:rsidRDefault="00BA669D" w:rsidP="00405C84">
      <w:pPr>
        <w:jc w:val="both"/>
        <w:rPr>
          <w:lang w:val="en-ZA"/>
        </w:rPr>
      </w:pPr>
      <w:r w:rsidRPr="005D7A98">
        <w:rPr>
          <w:lang w:val="en-ZA"/>
        </w:rPr>
        <w:t xml:space="preserve">The overall management and coordination will be led by the UNDP with support from </w:t>
      </w:r>
      <w:r w:rsidR="00405C84" w:rsidRPr="005D7A98">
        <w:rPr>
          <w:lang w:val="en-ZA"/>
        </w:rPr>
        <w:t xml:space="preserve">a dedicated project management team, comprising of officials within the UNDP, relevant ministries and NGOs.  The core project team will be led by the project manager, supported by the technical advisor.  </w:t>
      </w:r>
    </w:p>
    <w:p w:rsidR="00405C84" w:rsidRPr="005D7A98" w:rsidRDefault="00405C84" w:rsidP="00405C84">
      <w:pPr>
        <w:rPr>
          <w:lang w:val="en-ZA"/>
        </w:rPr>
      </w:pPr>
    </w:p>
    <w:p w:rsidR="00405C84" w:rsidRPr="005D7A98" w:rsidRDefault="00405C84" w:rsidP="00405C84">
      <w:pPr>
        <w:numPr>
          <w:ilvl w:val="0"/>
          <w:numId w:val="24"/>
        </w:numPr>
        <w:rPr>
          <w:b/>
          <w:lang w:val="en-ZA"/>
        </w:rPr>
      </w:pPr>
      <w:r w:rsidRPr="005D7A98">
        <w:rPr>
          <w:b/>
          <w:lang w:val="en-ZA"/>
        </w:rPr>
        <w:t xml:space="preserve">Technical Advisor  </w:t>
      </w:r>
    </w:p>
    <w:p w:rsidR="00405C84" w:rsidRPr="005D7A98" w:rsidRDefault="00405C84" w:rsidP="00405C84">
      <w:pPr>
        <w:rPr>
          <w:lang w:val="en-ZA"/>
        </w:rPr>
      </w:pPr>
      <w:r w:rsidRPr="005D7A98">
        <w:rPr>
          <w:lang w:val="en-ZA"/>
        </w:rPr>
        <w:t xml:space="preserve">Key Functions:  </w:t>
      </w:r>
    </w:p>
    <w:p w:rsidR="00405C84" w:rsidRPr="005D7A98" w:rsidRDefault="00405C84" w:rsidP="00405C84">
      <w:pPr>
        <w:numPr>
          <w:ilvl w:val="0"/>
          <w:numId w:val="25"/>
        </w:numPr>
        <w:jc w:val="both"/>
        <w:rPr>
          <w:lang w:val="en-ZA"/>
        </w:rPr>
      </w:pPr>
      <w:r w:rsidRPr="005D7A98">
        <w:rPr>
          <w:lang w:val="en-ZA"/>
        </w:rPr>
        <w:t xml:space="preserve">Provide technical expertise and advise to the UNDP, Government of Lesotho and other implementing agencies on the development and implementation of policy, innovations, tools and working instruments as well as capacity building for inclusive finance, markets and enterprises development.  </w:t>
      </w:r>
    </w:p>
    <w:p w:rsidR="00405C84" w:rsidRPr="005D7A98" w:rsidRDefault="00405C84" w:rsidP="00405C84">
      <w:pPr>
        <w:numPr>
          <w:ilvl w:val="0"/>
          <w:numId w:val="25"/>
        </w:numPr>
        <w:jc w:val="both"/>
        <w:rPr>
          <w:lang w:val="en-ZA"/>
        </w:rPr>
      </w:pPr>
      <w:r w:rsidRPr="005D7A98">
        <w:rPr>
          <w:lang w:val="en-ZA"/>
        </w:rPr>
        <w:t xml:space="preserve">Support the project manager to ensure effective management of the project and delivery of the project results applying business development strategies and skills to identify opportunities and gaps in the YWEP implementation.  </w:t>
      </w:r>
    </w:p>
    <w:p w:rsidR="00405C84" w:rsidRPr="005D7A98" w:rsidRDefault="00405C84" w:rsidP="00405C84">
      <w:pPr>
        <w:numPr>
          <w:ilvl w:val="0"/>
          <w:numId w:val="25"/>
        </w:numPr>
        <w:jc w:val="both"/>
        <w:rPr>
          <w:lang w:val="en-ZA"/>
        </w:rPr>
      </w:pPr>
      <w:r w:rsidRPr="005D7A98">
        <w:rPr>
          <w:lang w:val="en-ZA"/>
        </w:rPr>
        <w:t xml:space="preserve">Facilitate strategic partnerships, networks and resource mobilisation for the project </w:t>
      </w:r>
    </w:p>
    <w:p w:rsidR="00405C84" w:rsidRPr="005D7A98" w:rsidRDefault="00405C84" w:rsidP="00405C84">
      <w:pPr>
        <w:numPr>
          <w:ilvl w:val="0"/>
          <w:numId w:val="25"/>
        </w:numPr>
        <w:jc w:val="both"/>
        <w:rPr>
          <w:lang w:val="en-ZA"/>
        </w:rPr>
      </w:pPr>
      <w:r w:rsidRPr="005D7A98">
        <w:rPr>
          <w:lang w:val="en-ZA"/>
        </w:rPr>
        <w:t>Undertake advocacy and information dissemination, communication and knowledge management</w:t>
      </w:r>
    </w:p>
    <w:p w:rsidR="00405C84" w:rsidRPr="005D7A98" w:rsidRDefault="00405C84" w:rsidP="00405C84">
      <w:pPr>
        <w:jc w:val="both"/>
        <w:rPr>
          <w:lang w:val="en-ZA"/>
        </w:rPr>
      </w:pPr>
    </w:p>
    <w:p w:rsidR="00405C84" w:rsidRPr="005D7A98" w:rsidRDefault="00405C84" w:rsidP="00405C84">
      <w:pPr>
        <w:numPr>
          <w:ilvl w:val="0"/>
          <w:numId w:val="24"/>
        </w:numPr>
        <w:jc w:val="both"/>
        <w:rPr>
          <w:b/>
          <w:lang w:val="en-ZA"/>
        </w:rPr>
      </w:pPr>
      <w:r w:rsidRPr="005D7A98">
        <w:rPr>
          <w:b/>
          <w:lang w:val="en-ZA"/>
        </w:rPr>
        <w:t>Project Manager</w:t>
      </w:r>
    </w:p>
    <w:p w:rsidR="00405C84" w:rsidRPr="005D7A98" w:rsidRDefault="00405C84" w:rsidP="00405C84">
      <w:pPr>
        <w:numPr>
          <w:ilvl w:val="0"/>
          <w:numId w:val="26"/>
        </w:numPr>
        <w:jc w:val="both"/>
        <w:rPr>
          <w:lang w:val="en-ZA"/>
        </w:rPr>
      </w:pPr>
      <w:r w:rsidRPr="005D7A98">
        <w:rPr>
          <w:lang w:val="en-ZA"/>
        </w:rPr>
        <w:t xml:space="preserve">Serves as the national focal point for the project, </w:t>
      </w:r>
      <w:r w:rsidR="00A0134C" w:rsidRPr="005D7A98">
        <w:rPr>
          <w:lang w:val="en-ZA"/>
        </w:rPr>
        <w:t xml:space="preserve">and provide services to support efficient execution of the project objectives </w:t>
      </w:r>
    </w:p>
    <w:p w:rsidR="00405C84" w:rsidRPr="005D7A98" w:rsidRDefault="00A0134C" w:rsidP="00405C84">
      <w:pPr>
        <w:numPr>
          <w:ilvl w:val="0"/>
          <w:numId w:val="26"/>
        </w:numPr>
        <w:jc w:val="both"/>
        <w:rPr>
          <w:lang w:val="en-ZA"/>
        </w:rPr>
      </w:pPr>
      <w:r w:rsidRPr="005D7A98">
        <w:rPr>
          <w:lang w:val="en-ZA"/>
        </w:rPr>
        <w:t>Provides</w:t>
      </w:r>
      <w:r w:rsidR="00405C84" w:rsidRPr="005D7A98">
        <w:rPr>
          <w:lang w:val="en-ZA"/>
        </w:rPr>
        <w:t xml:space="preserve"> management, administrative and technical support to ensure alignment to the national development policies and priorities, UNDP operational policies and procedures and LUNDAP.  </w:t>
      </w:r>
    </w:p>
    <w:p w:rsidR="00405C84" w:rsidRPr="005D7A98" w:rsidRDefault="00405C84" w:rsidP="00405C84">
      <w:pPr>
        <w:numPr>
          <w:ilvl w:val="0"/>
          <w:numId w:val="26"/>
        </w:numPr>
        <w:jc w:val="both"/>
        <w:rPr>
          <w:lang w:val="en-ZA"/>
        </w:rPr>
      </w:pPr>
      <w:r w:rsidRPr="005D7A98">
        <w:rPr>
          <w:lang w:val="en-ZA"/>
        </w:rPr>
        <w:t xml:space="preserve">Effective coordination of project beneficiaries, to ensure effective linkage between the project components and delivery of the project results.  </w:t>
      </w:r>
    </w:p>
    <w:p w:rsidR="00A0134C" w:rsidRPr="005D7A98" w:rsidRDefault="00A0134C" w:rsidP="00405C84">
      <w:pPr>
        <w:numPr>
          <w:ilvl w:val="0"/>
          <w:numId w:val="26"/>
        </w:numPr>
        <w:jc w:val="both"/>
        <w:rPr>
          <w:lang w:val="en-ZA"/>
        </w:rPr>
      </w:pPr>
      <w:r w:rsidRPr="005D7A98">
        <w:rPr>
          <w:lang w:val="en-ZA"/>
        </w:rPr>
        <w:t xml:space="preserve">Maintain project reporting, M&amp;E, communication and governance for quality and risk management.    </w:t>
      </w:r>
    </w:p>
    <w:p w:rsidR="00405C84" w:rsidRPr="005D7A98" w:rsidRDefault="00405C84" w:rsidP="00405C84">
      <w:pPr>
        <w:rPr>
          <w:lang w:val="en-ZA"/>
        </w:rPr>
      </w:pPr>
    </w:p>
    <w:p w:rsidR="00EF1166" w:rsidRPr="005D7A98" w:rsidRDefault="00EF1166"/>
    <w:sectPr w:rsidR="00EF1166" w:rsidRPr="005D7A98" w:rsidSect="0004356F">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8B1" w:rsidRDefault="005038B1" w:rsidP="00405C84">
      <w:r>
        <w:separator/>
      </w:r>
    </w:p>
  </w:endnote>
  <w:endnote w:type="continuationSeparator" w:id="0">
    <w:p w:rsidR="005038B1" w:rsidRDefault="005038B1" w:rsidP="00405C84">
      <w:r>
        <w:continuationSeparator/>
      </w:r>
    </w:p>
  </w:endnote>
  <w:endnote w:type="continuationNotice" w:id="1">
    <w:p w:rsidR="005038B1" w:rsidRDefault="00503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GGloriaC">
    <w:altName w:val="AGGloriaC"/>
    <w:panose1 w:val="00000000000000000000"/>
    <w:charset w:val="4D"/>
    <w:family w:val="roman"/>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
    <w:tblGrid>
      <w:gridCol w:w="348"/>
      <w:gridCol w:w="8337"/>
    </w:tblGrid>
    <w:tr w:rsidR="00A44424" w:rsidRPr="00BE5695" w:rsidTr="0004356F">
      <w:tc>
        <w:tcPr>
          <w:tcW w:w="360" w:type="dxa"/>
          <w:shd w:val="clear" w:color="auto" w:fill="DBE5F1"/>
        </w:tcPr>
        <w:p w:rsidR="00A44424" w:rsidRPr="00172824" w:rsidRDefault="00A44424" w:rsidP="0004356F">
          <w:pPr>
            <w:jc w:val="center"/>
            <w:rPr>
              <w:rFonts w:ascii="Calibri" w:hAnsi="Calibri"/>
              <w:b/>
              <w:color w:val="365F91"/>
              <w:lang w:eastAsia="zh-TW"/>
            </w:rPr>
          </w:pPr>
        </w:p>
      </w:tc>
      <w:tc>
        <w:tcPr>
          <w:tcW w:w="9108" w:type="dxa"/>
          <w:shd w:val="clear" w:color="auto" w:fill="DBE5F1"/>
        </w:tcPr>
        <w:p w:rsidR="00A44424" w:rsidRPr="00172824" w:rsidRDefault="00A44424" w:rsidP="0004356F">
          <w:pPr>
            <w:rPr>
              <w:rFonts w:ascii="Calibri" w:eastAsia="MS Gothic" w:hAnsi="Calibri"/>
              <w:b/>
              <w:color w:val="365F91"/>
              <w:bdr w:val="single" w:sz="4" w:space="0" w:color="FFFFFF"/>
              <w:lang w:eastAsia="zh-TW"/>
            </w:rPr>
          </w:pPr>
        </w:p>
      </w:tc>
    </w:tr>
  </w:tbl>
  <w:p w:rsidR="00A44424" w:rsidRDefault="00A444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424" w:rsidRDefault="00A44424">
    <w:pPr>
      <w:pStyle w:val="Footer"/>
      <w:jc w:val="center"/>
    </w:pPr>
    <w:r>
      <w:fldChar w:fldCharType="begin"/>
    </w:r>
    <w:r>
      <w:instrText xml:space="preserve"> PAGE   \* MERGEFORMAT </w:instrText>
    </w:r>
    <w:r>
      <w:fldChar w:fldCharType="separate"/>
    </w:r>
    <w:r w:rsidR="00D31F68">
      <w:rPr>
        <w:noProof/>
      </w:rPr>
      <w:t>28</w:t>
    </w:r>
    <w:r>
      <w:rPr>
        <w:noProof/>
      </w:rPr>
      <w:fldChar w:fldCharType="end"/>
    </w:r>
  </w:p>
  <w:p w:rsidR="00A44424" w:rsidRDefault="00A444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424" w:rsidRDefault="00A444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8B1" w:rsidRDefault="005038B1" w:rsidP="00405C84">
      <w:r>
        <w:separator/>
      </w:r>
    </w:p>
  </w:footnote>
  <w:footnote w:type="continuationSeparator" w:id="0">
    <w:p w:rsidR="005038B1" w:rsidRDefault="005038B1" w:rsidP="00405C84">
      <w:r>
        <w:continuationSeparator/>
      </w:r>
    </w:p>
  </w:footnote>
  <w:footnote w:type="continuationNotice" w:id="1">
    <w:p w:rsidR="005038B1" w:rsidRDefault="005038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424" w:rsidRPr="005E04E9" w:rsidRDefault="00A44424" w:rsidP="0004356F">
    <w:pPr>
      <w:pStyle w:val="Header"/>
      <w:pBdr>
        <w:between w:val="single" w:sz="4" w:space="1" w:color="4F81BD"/>
      </w:pBdr>
      <w:spacing w:line="276" w:lineRule="auto"/>
      <w:jc w:val="center"/>
    </w:pPr>
    <w:r>
      <w:t xml:space="preserve">Youth and Women Employment Promotion </w:t>
    </w:r>
  </w:p>
  <w:p w:rsidR="00A44424" w:rsidRDefault="00A444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424" w:rsidRPr="005E04E9" w:rsidRDefault="00A44424" w:rsidP="0004356F">
    <w:pPr>
      <w:pStyle w:val="Header"/>
      <w:pBdr>
        <w:between w:val="single" w:sz="4" w:space="1" w:color="4F81BD"/>
      </w:pBdr>
      <w:spacing w:line="276" w:lineRule="auto"/>
      <w:jc w:val="right"/>
    </w:pPr>
    <w:r>
      <w:rPr>
        <w:lang w:val="en-US"/>
      </w:rPr>
      <w:t xml:space="preserve">March/April 2014 </w:t>
    </w:r>
  </w:p>
  <w:p w:rsidR="00A44424" w:rsidRDefault="00A444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424" w:rsidRDefault="00A444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424" w:rsidRDefault="00A444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424" w:rsidRDefault="00A4442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424" w:rsidRDefault="00A44424">
    <w:pPr>
      <w:pStyle w:val="Header"/>
      <w:rPr>
        <w:b/>
        <w:szCs w:val="22"/>
      </w:rPr>
    </w:pPr>
  </w:p>
  <w:p w:rsidR="00A44424" w:rsidRPr="00DB520F" w:rsidRDefault="00A44424">
    <w:pPr>
      <w:pStyle w:val="Header"/>
      <w:rPr>
        <w:b/>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10065"/>
    <w:multiLevelType w:val="multilevel"/>
    <w:tmpl w:val="92CE9636"/>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A50F04"/>
    <w:multiLevelType w:val="hybridMultilevel"/>
    <w:tmpl w:val="6E5E925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7904AF5"/>
    <w:multiLevelType w:val="hybridMultilevel"/>
    <w:tmpl w:val="E076D44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C54047"/>
    <w:multiLevelType w:val="hybridMultilevel"/>
    <w:tmpl w:val="B666F0F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nsid w:val="0F987263"/>
    <w:multiLevelType w:val="hybridMultilevel"/>
    <w:tmpl w:val="E96C61BA"/>
    <w:lvl w:ilvl="0" w:tplc="ED020E5A">
      <w:numFmt w:val="bullet"/>
      <w:lvlText w:val="-"/>
      <w:lvlJc w:val="left"/>
      <w:pPr>
        <w:ind w:left="720" w:hanging="360"/>
      </w:pPr>
      <w:rPr>
        <w:rFonts w:ascii="Calibri" w:eastAsia="MS Mincho"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43975BF"/>
    <w:multiLevelType w:val="hybridMultilevel"/>
    <w:tmpl w:val="DF3472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AA4077"/>
    <w:multiLevelType w:val="multilevel"/>
    <w:tmpl w:val="E4A429FC"/>
    <w:lvl w:ilvl="0">
      <w:start w:val="1"/>
      <w:numFmt w:val="decimal"/>
      <w:lvlText w:val="%1.0"/>
      <w:lvlJc w:val="left"/>
      <w:pPr>
        <w:ind w:left="720" w:hanging="720"/>
      </w:pPr>
      <w:rPr>
        <w:rFonts w:hint="default"/>
      </w:rPr>
    </w:lvl>
    <w:lvl w:ilvl="1">
      <w:start w:val="1"/>
      <w:numFmt w:val="decimal"/>
      <w:pStyle w:val="Heading2"/>
      <w:lvlText w:val="%1.%2"/>
      <w:lvlJc w:val="left"/>
      <w:pPr>
        <w:ind w:left="1440" w:hanging="720"/>
      </w:pPr>
      <w:rPr>
        <w:rFonts w:hint="default"/>
        <w:b/>
        <w:sz w:val="26"/>
        <w:szCs w:val="26"/>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1A9A34FA"/>
    <w:multiLevelType w:val="hybridMultilevel"/>
    <w:tmpl w:val="51A48B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04F3699"/>
    <w:multiLevelType w:val="hybridMultilevel"/>
    <w:tmpl w:val="94D2C0E2"/>
    <w:lvl w:ilvl="0" w:tplc="6C14B8F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221E05A1"/>
    <w:multiLevelType w:val="hybridMultilevel"/>
    <w:tmpl w:val="65AE5C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5F85E92"/>
    <w:multiLevelType w:val="multilevel"/>
    <w:tmpl w:val="BA5AB82A"/>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262470F4"/>
    <w:multiLevelType w:val="hybridMultilevel"/>
    <w:tmpl w:val="374E19F8"/>
    <w:lvl w:ilvl="0" w:tplc="1C090001">
      <w:start w:val="1"/>
      <w:numFmt w:val="bullet"/>
      <w:lvlText w:val=""/>
      <w:lvlJc w:val="left"/>
      <w:pPr>
        <w:ind w:left="765" w:hanging="360"/>
      </w:pPr>
      <w:rPr>
        <w:rFonts w:ascii="Symbol" w:hAnsi="Symbol" w:hint="default"/>
      </w:rPr>
    </w:lvl>
    <w:lvl w:ilvl="1" w:tplc="1C090003">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2">
    <w:nsid w:val="2B8A10F3"/>
    <w:multiLevelType w:val="hybridMultilevel"/>
    <w:tmpl w:val="09ECE176"/>
    <w:lvl w:ilvl="0" w:tplc="F9804A68">
      <w:start w:val="1"/>
      <w:numFmt w:val="lowerRoman"/>
      <w:lvlText w:val="(%1)"/>
      <w:lvlJc w:val="left"/>
      <w:pPr>
        <w:ind w:left="1440" w:hanging="720"/>
      </w:pPr>
      <w:rPr>
        <w:rFonts w:hint="default"/>
      </w:rPr>
    </w:lvl>
    <w:lvl w:ilvl="1" w:tplc="77B61D36">
      <w:start w:val="1"/>
      <w:numFmt w:val="lowerLetter"/>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B9527F1"/>
    <w:multiLevelType w:val="hybridMultilevel"/>
    <w:tmpl w:val="1D7C7D2E"/>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2C25336C"/>
    <w:multiLevelType w:val="hybridMultilevel"/>
    <w:tmpl w:val="A596F7EC"/>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nsid w:val="2F131BCD"/>
    <w:multiLevelType w:val="hybridMultilevel"/>
    <w:tmpl w:val="E0BC4F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308809A6"/>
    <w:multiLevelType w:val="hybridMultilevel"/>
    <w:tmpl w:val="915011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33E62A38"/>
    <w:multiLevelType w:val="hybridMultilevel"/>
    <w:tmpl w:val="C3485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2216D2"/>
    <w:multiLevelType w:val="hybridMultilevel"/>
    <w:tmpl w:val="8DFEB13E"/>
    <w:lvl w:ilvl="0" w:tplc="1F4E615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BCDE38B2">
      <w:start w:val="1"/>
      <w:numFmt w:val="decimal"/>
      <w:lvlText w:val="%3."/>
      <w:lvlJc w:val="left"/>
      <w:pPr>
        <w:ind w:left="2340" w:hanging="360"/>
      </w:pPr>
      <w:rPr>
        <w:rFonts w:cs="TimesNewRomanPS-BoldMT" w:hint="default"/>
        <w:b/>
      </w:rPr>
    </w:lvl>
    <w:lvl w:ilvl="3" w:tplc="DB528A7C">
      <w:start w:val="1"/>
      <w:numFmt w:val="lowerRoman"/>
      <w:lvlText w:val="%4)"/>
      <w:lvlJc w:val="left"/>
      <w:pPr>
        <w:ind w:left="3240" w:hanging="720"/>
      </w:pPr>
      <w:rPr>
        <w:rFonts w:hint="default"/>
      </w:rPr>
    </w:lvl>
    <w:lvl w:ilvl="4" w:tplc="26ECA132">
      <w:start w:val="1"/>
      <w:numFmt w:val="upperRoman"/>
      <w:lvlText w:val="%5-"/>
      <w:lvlJc w:val="left"/>
      <w:pPr>
        <w:ind w:left="3960" w:hanging="72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80046D"/>
    <w:multiLevelType w:val="hybridMultilevel"/>
    <w:tmpl w:val="ED9C040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3EEA65FE"/>
    <w:multiLevelType w:val="hybridMultilevel"/>
    <w:tmpl w:val="70700572"/>
    <w:lvl w:ilvl="0" w:tplc="1C09000F">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50054A6"/>
    <w:multiLevelType w:val="hybridMultilevel"/>
    <w:tmpl w:val="5CB650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E5E40F3"/>
    <w:multiLevelType w:val="hybridMultilevel"/>
    <w:tmpl w:val="CF08F8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3D97FBD"/>
    <w:multiLevelType w:val="hybridMultilevel"/>
    <w:tmpl w:val="F68CEEE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54586E0F"/>
    <w:multiLevelType w:val="hybridMultilevel"/>
    <w:tmpl w:val="F87897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4D770BA"/>
    <w:multiLevelType w:val="hybridMultilevel"/>
    <w:tmpl w:val="CBCC0A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55C94822"/>
    <w:multiLevelType w:val="hybridMultilevel"/>
    <w:tmpl w:val="02B432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B2C7417"/>
    <w:multiLevelType w:val="hybridMultilevel"/>
    <w:tmpl w:val="C94017BC"/>
    <w:lvl w:ilvl="0" w:tplc="04849478">
      <w:start w:val="1"/>
      <w:numFmt w:val="bullet"/>
      <w:lvlText w:val="•"/>
      <w:lvlJc w:val="left"/>
      <w:pPr>
        <w:tabs>
          <w:tab w:val="num" w:pos="720"/>
        </w:tabs>
        <w:ind w:left="720" w:hanging="360"/>
      </w:pPr>
      <w:rPr>
        <w:rFonts w:ascii="Arial" w:hAnsi="Arial" w:hint="default"/>
      </w:rPr>
    </w:lvl>
    <w:lvl w:ilvl="1" w:tplc="2D90778C" w:tentative="1">
      <w:start w:val="1"/>
      <w:numFmt w:val="bullet"/>
      <w:lvlText w:val="•"/>
      <w:lvlJc w:val="left"/>
      <w:pPr>
        <w:tabs>
          <w:tab w:val="num" w:pos="1440"/>
        </w:tabs>
        <w:ind w:left="1440" w:hanging="360"/>
      </w:pPr>
      <w:rPr>
        <w:rFonts w:ascii="Arial" w:hAnsi="Arial" w:hint="default"/>
      </w:rPr>
    </w:lvl>
    <w:lvl w:ilvl="2" w:tplc="996A1E84" w:tentative="1">
      <w:start w:val="1"/>
      <w:numFmt w:val="bullet"/>
      <w:lvlText w:val="•"/>
      <w:lvlJc w:val="left"/>
      <w:pPr>
        <w:tabs>
          <w:tab w:val="num" w:pos="2160"/>
        </w:tabs>
        <w:ind w:left="2160" w:hanging="360"/>
      </w:pPr>
      <w:rPr>
        <w:rFonts w:ascii="Arial" w:hAnsi="Arial" w:hint="default"/>
      </w:rPr>
    </w:lvl>
    <w:lvl w:ilvl="3" w:tplc="090C734A" w:tentative="1">
      <w:start w:val="1"/>
      <w:numFmt w:val="bullet"/>
      <w:lvlText w:val="•"/>
      <w:lvlJc w:val="left"/>
      <w:pPr>
        <w:tabs>
          <w:tab w:val="num" w:pos="2880"/>
        </w:tabs>
        <w:ind w:left="2880" w:hanging="360"/>
      </w:pPr>
      <w:rPr>
        <w:rFonts w:ascii="Arial" w:hAnsi="Arial" w:hint="default"/>
      </w:rPr>
    </w:lvl>
    <w:lvl w:ilvl="4" w:tplc="63B208A2" w:tentative="1">
      <w:start w:val="1"/>
      <w:numFmt w:val="bullet"/>
      <w:lvlText w:val="•"/>
      <w:lvlJc w:val="left"/>
      <w:pPr>
        <w:tabs>
          <w:tab w:val="num" w:pos="3600"/>
        </w:tabs>
        <w:ind w:left="3600" w:hanging="360"/>
      </w:pPr>
      <w:rPr>
        <w:rFonts w:ascii="Arial" w:hAnsi="Arial" w:hint="default"/>
      </w:rPr>
    </w:lvl>
    <w:lvl w:ilvl="5" w:tplc="B00076EE" w:tentative="1">
      <w:start w:val="1"/>
      <w:numFmt w:val="bullet"/>
      <w:lvlText w:val="•"/>
      <w:lvlJc w:val="left"/>
      <w:pPr>
        <w:tabs>
          <w:tab w:val="num" w:pos="4320"/>
        </w:tabs>
        <w:ind w:left="4320" w:hanging="360"/>
      </w:pPr>
      <w:rPr>
        <w:rFonts w:ascii="Arial" w:hAnsi="Arial" w:hint="default"/>
      </w:rPr>
    </w:lvl>
    <w:lvl w:ilvl="6" w:tplc="28B4C708" w:tentative="1">
      <w:start w:val="1"/>
      <w:numFmt w:val="bullet"/>
      <w:lvlText w:val="•"/>
      <w:lvlJc w:val="left"/>
      <w:pPr>
        <w:tabs>
          <w:tab w:val="num" w:pos="5040"/>
        </w:tabs>
        <w:ind w:left="5040" w:hanging="360"/>
      </w:pPr>
      <w:rPr>
        <w:rFonts w:ascii="Arial" w:hAnsi="Arial" w:hint="default"/>
      </w:rPr>
    </w:lvl>
    <w:lvl w:ilvl="7" w:tplc="0B88BDF4" w:tentative="1">
      <w:start w:val="1"/>
      <w:numFmt w:val="bullet"/>
      <w:lvlText w:val="•"/>
      <w:lvlJc w:val="left"/>
      <w:pPr>
        <w:tabs>
          <w:tab w:val="num" w:pos="5760"/>
        </w:tabs>
        <w:ind w:left="5760" w:hanging="360"/>
      </w:pPr>
      <w:rPr>
        <w:rFonts w:ascii="Arial" w:hAnsi="Arial" w:hint="default"/>
      </w:rPr>
    </w:lvl>
    <w:lvl w:ilvl="8" w:tplc="DB223F02" w:tentative="1">
      <w:start w:val="1"/>
      <w:numFmt w:val="bullet"/>
      <w:lvlText w:val="•"/>
      <w:lvlJc w:val="left"/>
      <w:pPr>
        <w:tabs>
          <w:tab w:val="num" w:pos="6480"/>
        </w:tabs>
        <w:ind w:left="6480" w:hanging="360"/>
      </w:pPr>
      <w:rPr>
        <w:rFonts w:ascii="Arial" w:hAnsi="Arial" w:hint="default"/>
      </w:rPr>
    </w:lvl>
  </w:abstractNum>
  <w:abstractNum w:abstractNumId="29">
    <w:nsid w:val="63767B40"/>
    <w:multiLevelType w:val="hybridMultilevel"/>
    <w:tmpl w:val="23ACDB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649861ED"/>
    <w:multiLevelType w:val="hybridMultilevel"/>
    <w:tmpl w:val="421CB976"/>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nsid w:val="66870894"/>
    <w:multiLevelType w:val="hybridMultilevel"/>
    <w:tmpl w:val="E954F7F6"/>
    <w:lvl w:ilvl="0" w:tplc="ED020E5A">
      <w:numFmt w:val="bullet"/>
      <w:lvlText w:val="-"/>
      <w:lvlJc w:val="left"/>
      <w:pPr>
        <w:ind w:left="720" w:hanging="360"/>
      </w:pPr>
      <w:rPr>
        <w:rFonts w:ascii="Calibri" w:eastAsia="MS Mincho"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67601F3F"/>
    <w:multiLevelType w:val="hybridMultilevel"/>
    <w:tmpl w:val="C5E0DDC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4226A0"/>
    <w:multiLevelType w:val="hybridMultilevel"/>
    <w:tmpl w:val="134A8406"/>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nsid w:val="702630D3"/>
    <w:multiLevelType w:val="multilevel"/>
    <w:tmpl w:val="45122544"/>
    <w:lvl w:ilvl="0">
      <w:start w:val="1"/>
      <w:numFmt w:val="decimal"/>
      <w:lvlText w:val="%1."/>
      <w:lvlJc w:val="left"/>
      <w:pPr>
        <w:ind w:left="720" w:hanging="360"/>
      </w:pPr>
    </w:lvl>
    <w:lvl w:ilvl="1">
      <w:start w:val="1"/>
      <w:numFmt w:val="decimal"/>
      <w:isLgl/>
      <w:lvlText w:val="%1.%2."/>
      <w:lvlJc w:val="left"/>
      <w:pPr>
        <w:ind w:left="1560" w:hanging="720"/>
      </w:pPr>
      <w:rPr>
        <w:rFonts w:hint="default"/>
        <w:b w:val="0"/>
      </w:rPr>
    </w:lvl>
    <w:lvl w:ilvl="2">
      <w:start w:val="1"/>
      <w:numFmt w:val="decimal"/>
      <w:isLgl/>
      <w:lvlText w:val="%1.%2.%3."/>
      <w:lvlJc w:val="left"/>
      <w:pPr>
        <w:ind w:left="2040" w:hanging="720"/>
      </w:pPr>
      <w:rPr>
        <w:rFonts w:hint="default"/>
        <w:b w:val="0"/>
      </w:rPr>
    </w:lvl>
    <w:lvl w:ilvl="3">
      <w:start w:val="1"/>
      <w:numFmt w:val="decimal"/>
      <w:isLgl/>
      <w:lvlText w:val="%1.%2.%3.%4."/>
      <w:lvlJc w:val="left"/>
      <w:pPr>
        <w:ind w:left="2880" w:hanging="1080"/>
      </w:pPr>
      <w:rPr>
        <w:rFonts w:hint="default"/>
        <w:b w:val="0"/>
      </w:rPr>
    </w:lvl>
    <w:lvl w:ilvl="4">
      <w:start w:val="1"/>
      <w:numFmt w:val="decimal"/>
      <w:isLgl/>
      <w:lvlText w:val="%1.%2.%3.%4.%5."/>
      <w:lvlJc w:val="left"/>
      <w:pPr>
        <w:ind w:left="3360" w:hanging="1080"/>
      </w:pPr>
      <w:rPr>
        <w:rFonts w:hint="default"/>
        <w:b w:val="0"/>
      </w:rPr>
    </w:lvl>
    <w:lvl w:ilvl="5">
      <w:start w:val="1"/>
      <w:numFmt w:val="decimal"/>
      <w:isLgl/>
      <w:lvlText w:val="%1.%2.%3.%4.%5.%6."/>
      <w:lvlJc w:val="left"/>
      <w:pPr>
        <w:ind w:left="4200" w:hanging="1440"/>
      </w:pPr>
      <w:rPr>
        <w:rFonts w:hint="default"/>
        <w:b w:val="0"/>
      </w:rPr>
    </w:lvl>
    <w:lvl w:ilvl="6">
      <w:start w:val="1"/>
      <w:numFmt w:val="decimal"/>
      <w:isLgl/>
      <w:lvlText w:val="%1.%2.%3.%4.%5.%6.%7."/>
      <w:lvlJc w:val="left"/>
      <w:pPr>
        <w:ind w:left="4680" w:hanging="1440"/>
      </w:pPr>
      <w:rPr>
        <w:rFonts w:hint="default"/>
        <w:b w:val="0"/>
      </w:rPr>
    </w:lvl>
    <w:lvl w:ilvl="7">
      <w:start w:val="1"/>
      <w:numFmt w:val="decimal"/>
      <w:isLgl/>
      <w:lvlText w:val="%1.%2.%3.%4.%5.%6.%7.%8."/>
      <w:lvlJc w:val="left"/>
      <w:pPr>
        <w:ind w:left="5520" w:hanging="1800"/>
      </w:pPr>
      <w:rPr>
        <w:rFonts w:hint="default"/>
        <w:b w:val="0"/>
      </w:rPr>
    </w:lvl>
    <w:lvl w:ilvl="8">
      <w:start w:val="1"/>
      <w:numFmt w:val="decimal"/>
      <w:isLgl/>
      <w:lvlText w:val="%1.%2.%3.%4.%5.%6.%7.%8.%9."/>
      <w:lvlJc w:val="left"/>
      <w:pPr>
        <w:ind w:left="6000" w:hanging="1800"/>
      </w:pPr>
      <w:rPr>
        <w:rFonts w:hint="default"/>
        <w:b w:val="0"/>
      </w:rPr>
    </w:lvl>
  </w:abstractNum>
  <w:abstractNum w:abstractNumId="35">
    <w:nsid w:val="708F5CF4"/>
    <w:multiLevelType w:val="hybridMultilevel"/>
    <w:tmpl w:val="92D6B6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76527C33"/>
    <w:multiLevelType w:val="hybridMultilevel"/>
    <w:tmpl w:val="2BB62ED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769D2585"/>
    <w:multiLevelType w:val="multilevel"/>
    <w:tmpl w:val="2174C6A4"/>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7EAE30D3"/>
    <w:multiLevelType w:val="hybridMultilevel"/>
    <w:tmpl w:val="88D845C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6"/>
  </w:num>
  <w:num w:numId="2">
    <w:abstractNumId w:val="32"/>
  </w:num>
  <w:num w:numId="3">
    <w:abstractNumId w:val="22"/>
  </w:num>
  <w:num w:numId="4">
    <w:abstractNumId w:val="4"/>
  </w:num>
  <w:num w:numId="5">
    <w:abstractNumId w:val="18"/>
  </w:num>
  <w:num w:numId="6">
    <w:abstractNumId w:val="12"/>
  </w:num>
  <w:num w:numId="7">
    <w:abstractNumId w:val="17"/>
  </w:num>
  <w:num w:numId="8">
    <w:abstractNumId w:val="0"/>
  </w:num>
  <w:num w:numId="9">
    <w:abstractNumId w:val="5"/>
  </w:num>
  <w:num w:numId="10">
    <w:abstractNumId w:val="21"/>
  </w:num>
  <w:num w:numId="11">
    <w:abstractNumId w:val="27"/>
  </w:num>
  <w:num w:numId="12">
    <w:abstractNumId w:val="28"/>
  </w:num>
  <w:num w:numId="13">
    <w:abstractNumId w:val="11"/>
  </w:num>
  <w:num w:numId="14">
    <w:abstractNumId w:val="10"/>
  </w:num>
  <w:num w:numId="15">
    <w:abstractNumId w:val="37"/>
  </w:num>
  <w:num w:numId="16">
    <w:abstractNumId w:val="15"/>
  </w:num>
  <w:num w:numId="17">
    <w:abstractNumId w:val="31"/>
  </w:num>
  <w:num w:numId="18">
    <w:abstractNumId w:val="3"/>
  </w:num>
  <w:num w:numId="19">
    <w:abstractNumId w:val="24"/>
  </w:num>
  <w:num w:numId="20">
    <w:abstractNumId w:val="35"/>
  </w:num>
  <w:num w:numId="21">
    <w:abstractNumId w:val="9"/>
  </w:num>
  <w:num w:numId="22">
    <w:abstractNumId w:val="29"/>
  </w:num>
  <w:num w:numId="23">
    <w:abstractNumId w:val="34"/>
  </w:num>
  <w:num w:numId="24">
    <w:abstractNumId w:val="8"/>
  </w:num>
  <w:num w:numId="25">
    <w:abstractNumId w:val="13"/>
  </w:num>
  <w:num w:numId="26">
    <w:abstractNumId w:val="30"/>
  </w:num>
  <w:num w:numId="27">
    <w:abstractNumId w:val="14"/>
  </w:num>
  <w:num w:numId="28">
    <w:abstractNumId w:val="16"/>
  </w:num>
  <w:num w:numId="29">
    <w:abstractNumId w:val="2"/>
  </w:num>
  <w:num w:numId="30">
    <w:abstractNumId w:val="33"/>
  </w:num>
  <w:num w:numId="31">
    <w:abstractNumId w:val="38"/>
  </w:num>
  <w:num w:numId="32">
    <w:abstractNumId w:val="25"/>
  </w:num>
  <w:num w:numId="33">
    <w:abstractNumId w:val="36"/>
  </w:num>
  <w:num w:numId="34">
    <w:abstractNumId w:val="23"/>
  </w:num>
  <w:num w:numId="35">
    <w:abstractNumId w:val="20"/>
  </w:num>
  <w:num w:numId="36">
    <w:abstractNumId w:val="1"/>
  </w:num>
  <w:num w:numId="37">
    <w:abstractNumId w:val="7"/>
  </w:num>
  <w:num w:numId="38">
    <w:abstractNumId w:val="19"/>
  </w:num>
  <w:num w:numId="39">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C84"/>
    <w:rsid w:val="00000C0B"/>
    <w:rsid w:val="000179AF"/>
    <w:rsid w:val="00025F47"/>
    <w:rsid w:val="0003610A"/>
    <w:rsid w:val="0004356F"/>
    <w:rsid w:val="000627C1"/>
    <w:rsid w:val="00072AA9"/>
    <w:rsid w:val="0009231A"/>
    <w:rsid w:val="000A1B96"/>
    <w:rsid w:val="000B10CB"/>
    <w:rsid w:val="00100A12"/>
    <w:rsid w:val="00141128"/>
    <w:rsid w:val="00153230"/>
    <w:rsid w:val="00166B83"/>
    <w:rsid w:val="00181DDE"/>
    <w:rsid w:val="0019295A"/>
    <w:rsid w:val="001A4865"/>
    <w:rsid w:val="001B2328"/>
    <w:rsid w:val="001C6894"/>
    <w:rsid w:val="001D4517"/>
    <w:rsid w:val="001E41C2"/>
    <w:rsid w:val="001F20D7"/>
    <w:rsid w:val="001F32C1"/>
    <w:rsid w:val="002469DD"/>
    <w:rsid w:val="002B09B4"/>
    <w:rsid w:val="003E10A6"/>
    <w:rsid w:val="003E2249"/>
    <w:rsid w:val="003F69C6"/>
    <w:rsid w:val="00405C84"/>
    <w:rsid w:val="0044110F"/>
    <w:rsid w:val="00451220"/>
    <w:rsid w:val="004659D1"/>
    <w:rsid w:val="00487ABB"/>
    <w:rsid w:val="004A4C72"/>
    <w:rsid w:val="004B7722"/>
    <w:rsid w:val="004B7EC7"/>
    <w:rsid w:val="004D0FB9"/>
    <w:rsid w:val="004F50FA"/>
    <w:rsid w:val="005038B1"/>
    <w:rsid w:val="0055733F"/>
    <w:rsid w:val="005C1542"/>
    <w:rsid w:val="005D7A98"/>
    <w:rsid w:val="005E02A0"/>
    <w:rsid w:val="00650A2B"/>
    <w:rsid w:val="006C4F32"/>
    <w:rsid w:val="00706FC3"/>
    <w:rsid w:val="00715692"/>
    <w:rsid w:val="00724B95"/>
    <w:rsid w:val="0075003F"/>
    <w:rsid w:val="007D496F"/>
    <w:rsid w:val="007E21C2"/>
    <w:rsid w:val="00803521"/>
    <w:rsid w:val="008040FD"/>
    <w:rsid w:val="00827C16"/>
    <w:rsid w:val="00835926"/>
    <w:rsid w:val="00846FC2"/>
    <w:rsid w:val="00847FE1"/>
    <w:rsid w:val="00871EDA"/>
    <w:rsid w:val="00876C20"/>
    <w:rsid w:val="00893AC0"/>
    <w:rsid w:val="008F78BF"/>
    <w:rsid w:val="00956EFB"/>
    <w:rsid w:val="009C68D2"/>
    <w:rsid w:val="009F3622"/>
    <w:rsid w:val="00A0134C"/>
    <w:rsid w:val="00A22A16"/>
    <w:rsid w:val="00A2336D"/>
    <w:rsid w:val="00A44424"/>
    <w:rsid w:val="00A45F45"/>
    <w:rsid w:val="00A741A5"/>
    <w:rsid w:val="00B01CC4"/>
    <w:rsid w:val="00B223FB"/>
    <w:rsid w:val="00B75306"/>
    <w:rsid w:val="00B926FA"/>
    <w:rsid w:val="00BA669D"/>
    <w:rsid w:val="00BF666B"/>
    <w:rsid w:val="00C06326"/>
    <w:rsid w:val="00C231FF"/>
    <w:rsid w:val="00C26A1C"/>
    <w:rsid w:val="00C769DC"/>
    <w:rsid w:val="00C85D91"/>
    <w:rsid w:val="00C8604E"/>
    <w:rsid w:val="00CF1AFF"/>
    <w:rsid w:val="00CF6AA6"/>
    <w:rsid w:val="00D07355"/>
    <w:rsid w:val="00D23DE0"/>
    <w:rsid w:val="00D31CB2"/>
    <w:rsid w:val="00D31F68"/>
    <w:rsid w:val="00D32CAF"/>
    <w:rsid w:val="00D4700C"/>
    <w:rsid w:val="00D921DE"/>
    <w:rsid w:val="00DB0970"/>
    <w:rsid w:val="00DE70D8"/>
    <w:rsid w:val="00E13C3C"/>
    <w:rsid w:val="00E20CBE"/>
    <w:rsid w:val="00E3383F"/>
    <w:rsid w:val="00EA27B9"/>
    <w:rsid w:val="00EB18A7"/>
    <w:rsid w:val="00EF1166"/>
    <w:rsid w:val="00EF5973"/>
    <w:rsid w:val="00EF799B"/>
    <w:rsid w:val="00EF7AA7"/>
    <w:rsid w:val="00F5098B"/>
    <w:rsid w:val="00F6245C"/>
    <w:rsid w:val="00F77097"/>
    <w:rsid w:val="00F94520"/>
    <w:rsid w:val="00F96B3A"/>
    <w:rsid w:val="00FA3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EF8827-A812-4F52-B63B-B364AFB5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0"/>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6"/>
    <w:lsdException w:name="Colorful Shading Accent 4" w:uiPriority="71"/>
    <w:lsdException w:name="Colorful List Accent 4" w:uiPriority="72"/>
    <w:lsdException w:name="Colorful Grid Accent 4" w:uiPriority="6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6"/>
    <w:lsdException w:name="Medium List 2 Accent 5" w:uiPriority="66"/>
    <w:lsdException w:name="Medium Grid 1 Accent 5" w:uiPriority="67"/>
    <w:lsdException w:name="Medium Grid 2 Accent 5" w:uiPriority="69"/>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C84"/>
    <w:rPr>
      <w:rFonts w:ascii="Cambria" w:eastAsia="MS Mincho" w:hAnsi="Cambria"/>
      <w:sz w:val="24"/>
      <w:szCs w:val="24"/>
      <w:lang w:val="en-GB" w:eastAsia="en-US"/>
    </w:rPr>
  </w:style>
  <w:style w:type="paragraph" w:styleId="Heading1">
    <w:name w:val="heading 1"/>
    <w:basedOn w:val="Normal"/>
    <w:next w:val="Normal"/>
    <w:link w:val="Heading1Char"/>
    <w:uiPriority w:val="9"/>
    <w:qFormat/>
    <w:rsid w:val="00405C84"/>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405C84"/>
    <w:pPr>
      <w:keepNext/>
      <w:keepLines/>
      <w:numPr>
        <w:ilvl w:val="1"/>
        <w:numId w:val="1"/>
      </w:numPr>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qFormat/>
    <w:rsid w:val="00405C84"/>
    <w:pPr>
      <w:keepNext/>
      <w:keepLines/>
      <w:spacing w:before="200"/>
      <w:outlineLvl w:val="2"/>
    </w:pPr>
    <w:rPr>
      <w:rFonts w:ascii="Calibri" w:eastAsia="MS Gothic" w:hAnsi="Calibri"/>
      <w:b/>
      <w:bCs/>
      <w:color w:val="4F81BD"/>
    </w:rPr>
  </w:style>
  <w:style w:type="paragraph" w:styleId="Heading4">
    <w:name w:val="heading 4"/>
    <w:basedOn w:val="Normal"/>
    <w:next w:val="Normal"/>
    <w:link w:val="Heading4Char"/>
    <w:uiPriority w:val="9"/>
    <w:unhideWhenUsed/>
    <w:qFormat/>
    <w:rsid w:val="00405C84"/>
    <w:pPr>
      <w:keepNext/>
      <w:keepLines/>
      <w:spacing w:before="200"/>
      <w:outlineLvl w:val="3"/>
    </w:pPr>
    <w:rPr>
      <w:rFonts w:eastAsia="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05C84"/>
    <w:rPr>
      <w:rFonts w:ascii="Calibri" w:eastAsia="MS Gothic" w:hAnsi="Calibri" w:cs="Times New Roman"/>
      <w:b/>
      <w:bCs/>
      <w:color w:val="345A8A"/>
      <w:sz w:val="32"/>
      <w:szCs w:val="32"/>
      <w:lang w:val="en-GB"/>
    </w:rPr>
  </w:style>
  <w:style w:type="character" w:customStyle="1" w:styleId="Heading2Char">
    <w:name w:val="Heading 2 Char"/>
    <w:link w:val="Heading2"/>
    <w:uiPriority w:val="9"/>
    <w:rsid w:val="00405C84"/>
    <w:rPr>
      <w:rFonts w:eastAsia="MS Gothic"/>
      <w:b/>
      <w:bCs/>
      <w:color w:val="4F81BD"/>
      <w:sz w:val="26"/>
      <w:szCs w:val="26"/>
      <w:lang w:val="en-GB" w:eastAsia="en-US"/>
    </w:rPr>
  </w:style>
  <w:style w:type="character" w:customStyle="1" w:styleId="Heading3Char">
    <w:name w:val="Heading 3 Char"/>
    <w:link w:val="Heading3"/>
    <w:uiPriority w:val="9"/>
    <w:rsid w:val="00405C84"/>
    <w:rPr>
      <w:rFonts w:ascii="Calibri" w:eastAsia="MS Gothic" w:hAnsi="Calibri" w:cs="Times New Roman"/>
      <w:b/>
      <w:bCs/>
      <w:color w:val="4F81BD"/>
      <w:sz w:val="24"/>
      <w:szCs w:val="24"/>
      <w:lang w:val="en-GB"/>
    </w:rPr>
  </w:style>
  <w:style w:type="character" w:customStyle="1" w:styleId="Heading4Char">
    <w:name w:val="Heading 4 Char"/>
    <w:link w:val="Heading4"/>
    <w:uiPriority w:val="9"/>
    <w:rsid w:val="00405C84"/>
    <w:rPr>
      <w:rFonts w:ascii="Cambria" w:eastAsia="Times New Roman" w:hAnsi="Cambria" w:cs="Times New Roman"/>
      <w:b/>
      <w:bCs/>
      <w:i/>
      <w:iCs/>
      <w:color w:val="4F81BD"/>
      <w:sz w:val="24"/>
      <w:szCs w:val="24"/>
    </w:rPr>
  </w:style>
  <w:style w:type="table" w:styleId="TableGrid">
    <w:name w:val="Table Grid"/>
    <w:basedOn w:val="TableNormal"/>
    <w:uiPriority w:val="59"/>
    <w:rsid w:val="00405C84"/>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405C84"/>
    <w:rPr>
      <w:rFonts w:cs="AGGloriaC"/>
      <w:color w:val="000000"/>
      <w:sz w:val="18"/>
      <w:szCs w:val="18"/>
    </w:rPr>
  </w:style>
  <w:style w:type="character" w:customStyle="1" w:styleId="A12">
    <w:name w:val="A12"/>
    <w:uiPriority w:val="99"/>
    <w:rsid w:val="00405C84"/>
    <w:rPr>
      <w:rFonts w:cs="AGGloriaC"/>
      <w:color w:val="000000"/>
      <w:sz w:val="10"/>
      <w:szCs w:val="10"/>
    </w:rPr>
  </w:style>
  <w:style w:type="paragraph" w:styleId="BalloonText">
    <w:name w:val="Balloon Text"/>
    <w:basedOn w:val="Normal"/>
    <w:link w:val="BalloonTextChar"/>
    <w:uiPriority w:val="99"/>
    <w:semiHidden/>
    <w:unhideWhenUsed/>
    <w:rsid w:val="00405C84"/>
    <w:rPr>
      <w:rFonts w:ascii="Lucida Grande" w:hAnsi="Lucida Grande"/>
      <w:sz w:val="18"/>
      <w:szCs w:val="18"/>
    </w:rPr>
  </w:style>
  <w:style w:type="character" w:customStyle="1" w:styleId="BalloonTextChar">
    <w:name w:val="Balloon Text Char"/>
    <w:link w:val="BalloonText"/>
    <w:uiPriority w:val="99"/>
    <w:semiHidden/>
    <w:rsid w:val="00405C84"/>
    <w:rPr>
      <w:rFonts w:ascii="Lucida Grande" w:eastAsia="MS Mincho" w:hAnsi="Lucida Grande" w:cs="Times New Roman"/>
      <w:sz w:val="18"/>
      <w:szCs w:val="18"/>
      <w:lang w:val="en-GB"/>
    </w:rPr>
  </w:style>
  <w:style w:type="paragraph" w:customStyle="1" w:styleId="ColorfulList-Accent11">
    <w:name w:val="Colorful List - Accent 11"/>
    <w:basedOn w:val="Normal"/>
    <w:uiPriority w:val="34"/>
    <w:qFormat/>
    <w:rsid w:val="00405C84"/>
    <w:pPr>
      <w:ind w:left="720"/>
      <w:contextualSpacing/>
    </w:pPr>
  </w:style>
  <w:style w:type="paragraph" w:styleId="FootnoteText">
    <w:name w:val="footnote text"/>
    <w:basedOn w:val="Normal"/>
    <w:link w:val="FootnoteTextChar"/>
    <w:uiPriority w:val="99"/>
    <w:unhideWhenUsed/>
    <w:rsid w:val="00405C84"/>
  </w:style>
  <w:style w:type="character" w:customStyle="1" w:styleId="FootnoteTextChar">
    <w:name w:val="Footnote Text Char"/>
    <w:link w:val="FootnoteText"/>
    <w:uiPriority w:val="99"/>
    <w:rsid w:val="00405C84"/>
    <w:rPr>
      <w:rFonts w:ascii="Cambria" w:eastAsia="MS Mincho" w:hAnsi="Cambria" w:cs="Times New Roman"/>
      <w:sz w:val="24"/>
      <w:szCs w:val="24"/>
      <w:lang w:val="en-GB"/>
    </w:rPr>
  </w:style>
  <w:style w:type="character" w:styleId="FootnoteReference">
    <w:name w:val="footnote reference"/>
    <w:uiPriority w:val="99"/>
    <w:unhideWhenUsed/>
    <w:rsid w:val="00405C84"/>
    <w:rPr>
      <w:vertAlign w:val="superscript"/>
    </w:rPr>
  </w:style>
  <w:style w:type="paragraph" w:customStyle="1" w:styleId="MediumGrid21">
    <w:name w:val="Medium Grid 21"/>
    <w:uiPriority w:val="1"/>
    <w:qFormat/>
    <w:rsid w:val="00405C84"/>
    <w:rPr>
      <w:sz w:val="22"/>
      <w:szCs w:val="22"/>
      <w:lang w:val="en-US" w:eastAsia="en-US"/>
    </w:rPr>
  </w:style>
  <w:style w:type="paragraph" w:customStyle="1" w:styleId="Default">
    <w:name w:val="Default"/>
    <w:rsid w:val="00405C84"/>
    <w:pPr>
      <w:widowControl w:val="0"/>
      <w:autoSpaceDE w:val="0"/>
      <w:autoSpaceDN w:val="0"/>
      <w:adjustRightInd w:val="0"/>
    </w:pPr>
    <w:rPr>
      <w:rFonts w:ascii="Arial" w:eastAsia="MS Mincho" w:hAnsi="Arial" w:cs="Arial"/>
      <w:color w:val="000000"/>
      <w:sz w:val="24"/>
      <w:szCs w:val="24"/>
      <w:lang w:val="en-US" w:eastAsia="en-US"/>
    </w:rPr>
  </w:style>
  <w:style w:type="table" w:styleId="MediumShading2-Accent4">
    <w:name w:val="Medium Shading 2 Accent 4"/>
    <w:basedOn w:val="TableNormal"/>
    <w:uiPriority w:val="60"/>
    <w:rsid w:val="00405C84"/>
    <w:rPr>
      <w:rFonts w:ascii="Cambria" w:eastAsia="MS Mincho" w:hAnsi="Cambria"/>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4">
    <w:name w:val="Dark List Accent 4"/>
    <w:basedOn w:val="TableNormal"/>
    <w:uiPriority w:val="66"/>
    <w:rsid w:val="00405C84"/>
    <w:rPr>
      <w:rFonts w:eastAsia="MS Gothic"/>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olorfulGrid-Accent4">
    <w:name w:val="Colorful Grid Accent 4"/>
    <w:basedOn w:val="TableNormal"/>
    <w:uiPriority w:val="60"/>
    <w:rsid w:val="00405C84"/>
    <w:rPr>
      <w:rFonts w:ascii="Cambria" w:eastAsia="MS Mincho" w:hAnsi="Cambr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NormalWeb">
    <w:name w:val="Normal (Web)"/>
    <w:basedOn w:val="Normal"/>
    <w:uiPriority w:val="99"/>
    <w:unhideWhenUsed/>
    <w:rsid w:val="00405C84"/>
    <w:pPr>
      <w:spacing w:before="100" w:beforeAutospacing="1" w:after="100" w:afterAutospacing="1"/>
    </w:pPr>
    <w:rPr>
      <w:rFonts w:ascii="Times New Roman" w:eastAsia="Times New Roman" w:hAnsi="Times New Roman"/>
      <w:lang w:val="en-US"/>
    </w:rPr>
  </w:style>
  <w:style w:type="paragraph" w:styleId="Header">
    <w:name w:val="header"/>
    <w:basedOn w:val="Normal"/>
    <w:link w:val="HeaderChar"/>
    <w:uiPriority w:val="99"/>
    <w:unhideWhenUsed/>
    <w:rsid w:val="00405C84"/>
    <w:pPr>
      <w:tabs>
        <w:tab w:val="center" w:pos="4320"/>
        <w:tab w:val="right" w:pos="8640"/>
      </w:tabs>
    </w:pPr>
  </w:style>
  <w:style w:type="character" w:customStyle="1" w:styleId="HeaderChar">
    <w:name w:val="Header Char"/>
    <w:link w:val="Header"/>
    <w:uiPriority w:val="99"/>
    <w:rsid w:val="00405C84"/>
    <w:rPr>
      <w:rFonts w:ascii="Cambria" w:eastAsia="MS Mincho" w:hAnsi="Cambria" w:cs="Times New Roman"/>
      <w:sz w:val="24"/>
      <w:szCs w:val="24"/>
      <w:lang w:val="en-GB"/>
    </w:rPr>
  </w:style>
  <w:style w:type="paragraph" w:styleId="Footer">
    <w:name w:val="footer"/>
    <w:basedOn w:val="Normal"/>
    <w:link w:val="FooterChar"/>
    <w:uiPriority w:val="99"/>
    <w:unhideWhenUsed/>
    <w:rsid w:val="00405C84"/>
    <w:pPr>
      <w:tabs>
        <w:tab w:val="center" w:pos="4320"/>
        <w:tab w:val="right" w:pos="8640"/>
      </w:tabs>
    </w:pPr>
  </w:style>
  <w:style w:type="character" w:customStyle="1" w:styleId="FooterChar">
    <w:name w:val="Footer Char"/>
    <w:link w:val="Footer"/>
    <w:uiPriority w:val="99"/>
    <w:rsid w:val="00405C84"/>
    <w:rPr>
      <w:rFonts w:ascii="Cambria" w:eastAsia="MS Mincho" w:hAnsi="Cambria" w:cs="Times New Roman"/>
      <w:sz w:val="24"/>
      <w:szCs w:val="24"/>
      <w:lang w:val="en-GB"/>
    </w:rPr>
  </w:style>
  <w:style w:type="paragraph" w:customStyle="1" w:styleId="MediumGrid22">
    <w:name w:val="Medium Grid 22"/>
    <w:link w:val="MediumGrid2Char"/>
    <w:uiPriority w:val="1"/>
    <w:qFormat/>
    <w:rsid w:val="00405C84"/>
    <w:rPr>
      <w:rFonts w:ascii="Cambria" w:eastAsia="MS Mincho" w:hAnsi="Cambria"/>
      <w:sz w:val="22"/>
      <w:szCs w:val="22"/>
      <w:lang w:val="en-US" w:eastAsia="ja-JP"/>
    </w:rPr>
  </w:style>
  <w:style w:type="character" w:customStyle="1" w:styleId="MediumGrid2Char">
    <w:name w:val="Medium Grid 2 Char"/>
    <w:link w:val="MediumGrid22"/>
    <w:uiPriority w:val="1"/>
    <w:rsid w:val="00405C84"/>
    <w:rPr>
      <w:rFonts w:ascii="Cambria" w:eastAsia="MS Mincho" w:hAnsi="Cambria" w:cs="Times New Roman"/>
      <w:lang w:eastAsia="ja-JP"/>
    </w:rPr>
  </w:style>
  <w:style w:type="paragraph" w:styleId="TOCHeading">
    <w:name w:val="TOC Heading"/>
    <w:basedOn w:val="Heading1"/>
    <w:next w:val="Normal"/>
    <w:uiPriority w:val="39"/>
    <w:unhideWhenUsed/>
    <w:qFormat/>
    <w:rsid w:val="00405C84"/>
    <w:pPr>
      <w:spacing w:line="276" w:lineRule="auto"/>
      <w:outlineLvl w:val="9"/>
    </w:pPr>
    <w:rPr>
      <w:color w:val="365F91"/>
      <w:sz w:val="28"/>
      <w:szCs w:val="28"/>
      <w:lang w:val="en-US"/>
    </w:rPr>
  </w:style>
  <w:style w:type="paragraph" w:styleId="TOC1">
    <w:name w:val="toc 1"/>
    <w:basedOn w:val="Normal"/>
    <w:next w:val="Normal"/>
    <w:autoRedefine/>
    <w:uiPriority w:val="39"/>
    <w:unhideWhenUsed/>
    <w:qFormat/>
    <w:rsid w:val="00405C84"/>
    <w:pPr>
      <w:tabs>
        <w:tab w:val="left" w:pos="401"/>
        <w:tab w:val="right" w:leader="dot" w:pos="8297"/>
      </w:tabs>
      <w:spacing w:before="240" w:after="120"/>
      <w:jc w:val="both"/>
    </w:pPr>
    <w:rPr>
      <w:b/>
      <w:caps/>
      <w:sz w:val="22"/>
      <w:szCs w:val="22"/>
      <w:u w:val="single"/>
    </w:rPr>
  </w:style>
  <w:style w:type="paragraph" w:styleId="TOC2">
    <w:name w:val="toc 2"/>
    <w:basedOn w:val="Normal"/>
    <w:next w:val="Normal"/>
    <w:autoRedefine/>
    <w:uiPriority w:val="39"/>
    <w:unhideWhenUsed/>
    <w:qFormat/>
    <w:rsid w:val="00405C84"/>
    <w:pPr>
      <w:tabs>
        <w:tab w:val="left" w:pos="583"/>
        <w:tab w:val="right" w:leader="dot" w:pos="8630"/>
      </w:tabs>
    </w:pPr>
    <w:rPr>
      <w:b/>
      <w:smallCaps/>
      <w:sz w:val="22"/>
      <w:szCs w:val="22"/>
    </w:rPr>
  </w:style>
  <w:style w:type="paragraph" w:styleId="TOC3">
    <w:name w:val="toc 3"/>
    <w:basedOn w:val="Normal"/>
    <w:next w:val="Normal"/>
    <w:autoRedefine/>
    <w:uiPriority w:val="39"/>
    <w:unhideWhenUsed/>
    <w:qFormat/>
    <w:rsid w:val="00405C84"/>
    <w:rPr>
      <w:smallCaps/>
      <w:sz w:val="22"/>
      <w:szCs w:val="22"/>
    </w:rPr>
  </w:style>
  <w:style w:type="paragraph" w:styleId="TOC4">
    <w:name w:val="toc 4"/>
    <w:basedOn w:val="Normal"/>
    <w:next w:val="Normal"/>
    <w:autoRedefine/>
    <w:uiPriority w:val="39"/>
    <w:semiHidden/>
    <w:unhideWhenUsed/>
    <w:rsid w:val="00405C84"/>
    <w:rPr>
      <w:sz w:val="22"/>
      <w:szCs w:val="22"/>
    </w:rPr>
  </w:style>
  <w:style w:type="paragraph" w:styleId="TOC5">
    <w:name w:val="toc 5"/>
    <w:basedOn w:val="Normal"/>
    <w:next w:val="Normal"/>
    <w:autoRedefine/>
    <w:uiPriority w:val="39"/>
    <w:semiHidden/>
    <w:unhideWhenUsed/>
    <w:rsid w:val="00405C84"/>
    <w:rPr>
      <w:sz w:val="22"/>
      <w:szCs w:val="22"/>
    </w:rPr>
  </w:style>
  <w:style w:type="paragraph" w:styleId="TOC6">
    <w:name w:val="toc 6"/>
    <w:basedOn w:val="Normal"/>
    <w:next w:val="Normal"/>
    <w:autoRedefine/>
    <w:uiPriority w:val="39"/>
    <w:semiHidden/>
    <w:unhideWhenUsed/>
    <w:rsid w:val="00405C84"/>
    <w:rPr>
      <w:sz w:val="22"/>
      <w:szCs w:val="22"/>
    </w:rPr>
  </w:style>
  <w:style w:type="paragraph" w:styleId="TOC7">
    <w:name w:val="toc 7"/>
    <w:basedOn w:val="Normal"/>
    <w:next w:val="Normal"/>
    <w:autoRedefine/>
    <w:uiPriority w:val="39"/>
    <w:semiHidden/>
    <w:unhideWhenUsed/>
    <w:rsid w:val="00405C84"/>
    <w:rPr>
      <w:sz w:val="22"/>
      <w:szCs w:val="22"/>
    </w:rPr>
  </w:style>
  <w:style w:type="paragraph" w:styleId="TOC8">
    <w:name w:val="toc 8"/>
    <w:basedOn w:val="Normal"/>
    <w:next w:val="Normal"/>
    <w:autoRedefine/>
    <w:uiPriority w:val="39"/>
    <w:semiHidden/>
    <w:unhideWhenUsed/>
    <w:rsid w:val="00405C84"/>
    <w:rPr>
      <w:sz w:val="22"/>
      <w:szCs w:val="22"/>
    </w:rPr>
  </w:style>
  <w:style w:type="paragraph" w:styleId="TOC9">
    <w:name w:val="toc 9"/>
    <w:basedOn w:val="Normal"/>
    <w:next w:val="Normal"/>
    <w:autoRedefine/>
    <w:uiPriority w:val="39"/>
    <w:semiHidden/>
    <w:unhideWhenUsed/>
    <w:rsid w:val="00405C84"/>
    <w:rPr>
      <w:sz w:val="22"/>
      <w:szCs w:val="22"/>
    </w:rPr>
  </w:style>
  <w:style w:type="character" w:styleId="Hyperlink">
    <w:name w:val="Hyperlink"/>
    <w:uiPriority w:val="99"/>
    <w:unhideWhenUsed/>
    <w:rsid w:val="00405C84"/>
    <w:rPr>
      <w:color w:val="0000FF"/>
      <w:u w:val="single"/>
    </w:rPr>
  </w:style>
  <w:style w:type="character" w:styleId="CommentReference">
    <w:name w:val="annotation reference"/>
    <w:uiPriority w:val="99"/>
    <w:semiHidden/>
    <w:unhideWhenUsed/>
    <w:rsid w:val="00405C84"/>
    <w:rPr>
      <w:sz w:val="16"/>
      <w:szCs w:val="16"/>
    </w:rPr>
  </w:style>
  <w:style w:type="paragraph" w:styleId="CommentText">
    <w:name w:val="annotation text"/>
    <w:basedOn w:val="Normal"/>
    <w:link w:val="CommentTextChar"/>
    <w:uiPriority w:val="99"/>
    <w:unhideWhenUsed/>
    <w:rsid w:val="00405C84"/>
    <w:rPr>
      <w:sz w:val="20"/>
      <w:szCs w:val="20"/>
    </w:rPr>
  </w:style>
  <w:style w:type="character" w:customStyle="1" w:styleId="CommentTextChar">
    <w:name w:val="Comment Text Char"/>
    <w:link w:val="CommentText"/>
    <w:uiPriority w:val="99"/>
    <w:rsid w:val="00405C84"/>
    <w:rPr>
      <w:rFonts w:ascii="Cambria" w:eastAsia="MS Mincho" w:hAnsi="Cambria"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05C84"/>
    <w:rPr>
      <w:b/>
      <w:bCs/>
    </w:rPr>
  </w:style>
  <w:style w:type="character" w:customStyle="1" w:styleId="CommentSubjectChar">
    <w:name w:val="Comment Subject Char"/>
    <w:link w:val="CommentSubject"/>
    <w:uiPriority w:val="99"/>
    <w:semiHidden/>
    <w:rsid w:val="00405C84"/>
    <w:rPr>
      <w:rFonts w:ascii="Cambria" w:eastAsia="MS Mincho" w:hAnsi="Cambria" w:cs="Times New Roman"/>
      <w:b/>
      <w:bCs/>
      <w:sz w:val="20"/>
      <w:szCs w:val="20"/>
      <w:lang w:val="en-GB"/>
    </w:rPr>
  </w:style>
  <w:style w:type="paragraph" w:customStyle="1" w:styleId="ColorfulShading-Accent11">
    <w:name w:val="Colorful Shading - Accent 11"/>
    <w:hidden/>
    <w:uiPriority w:val="99"/>
    <w:semiHidden/>
    <w:rsid w:val="00405C84"/>
    <w:rPr>
      <w:rFonts w:ascii="Cambria" w:eastAsia="MS Mincho" w:hAnsi="Cambria"/>
      <w:sz w:val="24"/>
      <w:szCs w:val="24"/>
      <w:lang w:val="en-GB" w:eastAsia="en-US"/>
    </w:rPr>
  </w:style>
  <w:style w:type="table" w:customStyle="1" w:styleId="IntenseQuote1">
    <w:name w:val="Intense Quote1"/>
    <w:basedOn w:val="TableNormal"/>
    <w:uiPriority w:val="60"/>
    <w:qFormat/>
    <w:rsid w:val="00405C84"/>
    <w:rPr>
      <w:rFonts w:ascii="Cambria" w:eastAsia="MS Mincho" w:hAnsi="Cambria"/>
      <w:color w:val="365F91"/>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lorfulList-Accent12">
    <w:name w:val="Colorful List - Accent 12"/>
    <w:basedOn w:val="Normal"/>
    <w:uiPriority w:val="34"/>
    <w:qFormat/>
    <w:rsid w:val="00405C84"/>
    <w:pPr>
      <w:ind w:left="720"/>
      <w:contextualSpacing/>
    </w:pPr>
  </w:style>
  <w:style w:type="paragraph" w:styleId="ListParagraph">
    <w:name w:val="List Paragraph"/>
    <w:basedOn w:val="Normal"/>
    <w:uiPriority w:val="34"/>
    <w:qFormat/>
    <w:rsid w:val="00405C84"/>
    <w:pPr>
      <w:ind w:left="720"/>
      <w:contextualSpacing/>
    </w:pPr>
  </w:style>
  <w:style w:type="character" w:customStyle="1" w:styleId="A34">
    <w:name w:val="A3+4"/>
    <w:uiPriority w:val="99"/>
    <w:rsid w:val="00405C84"/>
    <w:rPr>
      <w:rFonts w:cs="Garamond"/>
      <w:b/>
      <w:bCs/>
      <w:color w:val="000000"/>
      <w:u w:val="single"/>
    </w:rPr>
  </w:style>
  <w:style w:type="paragraph" w:customStyle="1" w:styleId="Pa64">
    <w:name w:val="Pa6+4"/>
    <w:basedOn w:val="Normal"/>
    <w:next w:val="Normal"/>
    <w:uiPriority w:val="99"/>
    <w:rsid w:val="00405C84"/>
    <w:pPr>
      <w:autoSpaceDE w:val="0"/>
      <w:autoSpaceDN w:val="0"/>
      <w:adjustRightInd w:val="0"/>
      <w:spacing w:line="241" w:lineRule="atLeast"/>
    </w:pPr>
    <w:rPr>
      <w:rFonts w:ascii="Garamond" w:eastAsia="Calibri" w:hAnsi="Garamond"/>
      <w:lang w:val="en-US"/>
    </w:rPr>
  </w:style>
  <w:style w:type="paragraph" w:customStyle="1" w:styleId="xl26">
    <w:name w:val="xl26"/>
    <w:basedOn w:val="Normal"/>
    <w:rsid w:val="00405C84"/>
    <w:pPr>
      <w:spacing w:before="100" w:beforeAutospacing="1" w:after="100" w:afterAutospacing="1"/>
      <w:jc w:val="right"/>
    </w:pPr>
    <w:rPr>
      <w:rFonts w:ascii="Times New Roman" w:eastAsia="Arial Unicode MS" w:hAnsi="Times New Roman"/>
      <w:lang w:val="en-US"/>
    </w:rPr>
  </w:style>
  <w:style w:type="paragraph" w:styleId="BodyText3">
    <w:name w:val="Body Text 3"/>
    <w:basedOn w:val="Normal"/>
    <w:link w:val="BodyText3Char"/>
    <w:uiPriority w:val="99"/>
    <w:semiHidden/>
    <w:unhideWhenUsed/>
    <w:rsid w:val="00405C84"/>
    <w:pPr>
      <w:spacing w:after="120"/>
    </w:pPr>
    <w:rPr>
      <w:sz w:val="16"/>
      <w:szCs w:val="16"/>
    </w:rPr>
  </w:style>
  <w:style w:type="character" w:customStyle="1" w:styleId="BodyText3Char">
    <w:name w:val="Body Text 3 Char"/>
    <w:link w:val="BodyText3"/>
    <w:uiPriority w:val="99"/>
    <w:semiHidden/>
    <w:rsid w:val="00405C84"/>
    <w:rPr>
      <w:rFonts w:ascii="Cambria" w:eastAsia="MS Mincho" w:hAnsi="Cambria" w:cs="Times New Roman"/>
      <w:sz w:val="16"/>
      <w:szCs w:val="16"/>
      <w:lang w:val="en-GB"/>
    </w:rPr>
  </w:style>
  <w:style w:type="table" w:customStyle="1" w:styleId="TableGrid1">
    <w:name w:val="Table Grid1"/>
    <w:basedOn w:val="TableNormal"/>
    <w:next w:val="TableGrid"/>
    <w:rsid w:val="00405C84"/>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05C84"/>
    <w:rPr>
      <w:rFonts w:ascii="Tahoma" w:hAnsi="Tahoma"/>
      <w:sz w:val="16"/>
      <w:szCs w:val="16"/>
    </w:rPr>
  </w:style>
  <w:style w:type="character" w:customStyle="1" w:styleId="DocumentMapChar">
    <w:name w:val="Document Map Char"/>
    <w:link w:val="DocumentMap"/>
    <w:uiPriority w:val="99"/>
    <w:semiHidden/>
    <w:rsid w:val="00405C84"/>
    <w:rPr>
      <w:rFonts w:ascii="Tahoma" w:eastAsia="MS Mincho" w:hAnsi="Tahoma" w:cs="Times New Roman"/>
      <w:sz w:val="16"/>
      <w:szCs w:val="16"/>
    </w:rPr>
  </w:style>
  <w:style w:type="table" w:styleId="MediumList1-Accent5">
    <w:name w:val="Medium List 1 Accent 5"/>
    <w:basedOn w:val="TableNormal"/>
    <w:uiPriority w:val="66"/>
    <w:rsid w:val="00405C84"/>
    <w:rPr>
      <w:rFonts w:eastAsia="MS Gothic"/>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2-Accent5">
    <w:name w:val="Medium Grid 2 Accent 5"/>
    <w:basedOn w:val="TableNormal"/>
    <w:uiPriority w:val="69"/>
    <w:rsid w:val="00405C84"/>
    <w:rPr>
      <w:rFonts w:ascii="Cambria" w:eastAsia="MS Mincho" w:hAnsi="Cambr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Revision">
    <w:name w:val="Revision"/>
    <w:hidden/>
    <w:uiPriority w:val="71"/>
    <w:rsid w:val="00405C84"/>
    <w:rPr>
      <w:rFonts w:ascii="Cambria" w:eastAsia="MS Mincho" w:hAnsi="Cambria"/>
      <w:sz w:val="24"/>
      <w:szCs w:val="24"/>
      <w:lang w:val="en-GB" w:eastAsia="en-US"/>
    </w:rPr>
  </w:style>
  <w:style w:type="paragraph" w:styleId="Caption">
    <w:name w:val="caption"/>
    <w:basedOn w:val="Normal"/>
    <w:next w:val="Normal"/>
    <w:uiPriority w:val="35"/>
    <w:unhideWhenUsed/>
    <w:qFormat/>
    <w:rsid w:val="00405C84"/>
    <w:pPr>
      <w:spacing w:after="200"/>
    </w:pPr>
    <w:rPr>
      <w:b/>
      <w:bCs/>
      <w:color w:val="4F81BD"/>
      <w:sz w:val="18"/>
      <w:szCs w:val="18"/>
    </w:rPr>
  </w:style>
  <w:style w:type="paragraph" w:styleId="TableofFigures">
    <w:name w:val="table of figures"/>
    <w:basedOn w:val="Normal"/>
    <w:next w:val="Normal"/>
    <w:uiPriority w:val="99"/>
    <w:unhideWhenUsed/>
    <w:rsid w:val="00405C84"/>
  </w:style>
  <w:style w:type="paragraph" w:styleId="BodyText2">
    <w:name w:val="Body Text 2"/>
    <w:basedOn w:val="Normal"/>
    <w:link w:val="BodyText2Char"/>
    <w:uiPriority w:val="99"/>
    <w:semiHidden/>
    <w:unhideWhenUsed/>
    <w:rsid w:val="00405C84"/>
    <w:pPr>
      <w:spacing w:after="120" w:line="480" w:lineRule="auto"/>
    </w:pPr>
  </w:style>
  <w:style w:type="character" w:customStyle="1" w:styleId="BodyText2Char">
    <w:name w:val="Body Text 2 Char"/>
    <w:link w:val="BodyText2"/>
    <w:uiPriority w:val="99"/>
    <w:semiHidden/>
    <w:rsid w:val="00405C84"/>
    <w:rPr>
      <w:rFonts w:ascii="Cambria" w:eastAsia="MS Mincho" w:hAnsi="Cambria" w:cs="Times New Roman"/>
      <w:sz w:val="24"/>
      <w:szCs w:val="24"/>
      <w:lang w:val="en-GB"/>
    </w:rPr>
  </w:style>
  <w:style w:type="character" w:styleId="FollowedHyperlink">
    <w:name w:val="FollowedHyperlink"/>
    <w:uiPriority w:val="99"/>
    <w:semiHidden/>
    <w:unhideWhenUsed/>
    <w:rsid w:val="001F20D7"/>
    <w:rPr>
      <w:color w:val="954F72"/>
      <w:u w:val="single"/>
    </w:rPr>
  </w:style>
  <w:style w:type="paragraph" w:customStyle="1" w:styleId="font5">
    <w:name w:val="font5"/>
    <w:basedOn w:val="Normal"/>
    <w:rsid w:val="001F20D7"/>
    <w:pPr>
      <w:spacing w:before="100" w:beforeAutospacing="1" w:after="100" w:afterAutospacing="1"/>
    </w:pPr>
    <w:rPr>
      <w:rFonts w:ascii="Garamond" w:eastAsia="Times New Roman" w:hAnsi="Garamond"/>
      <w:b/>
      <w:bCs/>
      <w:color w:val="000000"/>
      <w:sz w:val="20"/>
      <w:szCs w:val="20"/>
      <w:lang w:val="en-ZA" w:eastAsia="en-ZA"/>
    </w:rPr>
  </w:style>
  <w:style w:type="paragraph" w:customStyle="1" w:styleId="font6">
    <w:name w:val="font6"/>
    <w:basedOn w:val="Normal"/>
    <w:rsid w:val="001F20D7"/>
    <w:pPr>
      <w:spacing w:before="100" w:beforeAutospacing="1" w:after="100" w:afterAutospacing="1"/>
    </w:pPr>
    <w:rPr>
      <w:rFonts w:ascii="Garamond" w:eastAsia="Times New Roman" w:hAnsi="Garamond"/>
      <w:color w:val="000000"/>
      <w:sz w:val="20"/>
      <w:szCs w:val="20"/>
      <w:lang w:val="en-ZA" w:eastAsia="en-ZA"/>
    </w:rPr>
  </w:style>
  <w:style w:type="paragraph" w:customStyle="1" w:styleId="font7">
    <w:name w:val="font7"/>
    <w:basedOn w:val="Normal"/>
    <w:rsid w:val="001F20D7"/>
    <w:pPr>
      <w:spacing w:before="100" w:beforeAutospacing="1" w:after="100" w:afterAutospacing="1"/>
    </w:pPr>
    <w:rPr>
      <w:rFonts w:ascii="Garamond" w:eastAsia="Times New Roman" w:hAnsi="Garamond"/>
      <w:i/>
      <w:iCs/>
      <w:color w:val="000000"/>
      <w:sz w:val="20"/>
      <w:szCs w:val="20"/>
      <w:lang w:val="en-ZA" w:eastAsia="en-ZA"/>
    </w:rPr>
  </w:style>
  <w:style w:type="paragraph" w:customStyle="1" w:styleId="font8">
    <w:name w:val="font8"/>
    <w:basedOn w:val="Normal"/>
    <w:rsid w:val="001F20D7"/>
    <w:pPr>
      <w:spacing w:before="100" w:beforeAutospacing="1" w:after="100" w:afterAutospacing="1"/>
    </w:pPr>
    <w:rPr>
      <w:rFonts w:ascii="Garamond" w:eastAsia="Times New Roman" w:hAnsi="Garamond"/>
      <w:b/>
      <w:bCs/>
      <w:i/>
      <w:iCs/>
      <w:color w:val="000000"/>
      <w:sz w:val="20"/>
      <w:szCs w:val="20"/>
      <w:lang w:val="en-ZA" w:eastAsia="en-ZA"/>
    </w:rPr>
  </w:style>
  <w:style w:type="paragraph" w:customStyle="1" w:styleId="xl65">
    <w:name w:val="xl65"/>
    <w:basedOn w:val="Normal"/>
    <w:rsid w:val="001F20D7"/>
    <w:pPr>
      <w:spacing w:before="100" w:beforeAutospacing="1" w:after="100" w:afterAutospacing="1"/>
      <w:textAlignment w:val="center"/>
    </w:pPr>
    <w:rPr>
      <w:rFonts w:eastAsia="Times New Roman"/>
      <w:lang w:val="en-ZA" w:eastAsia="en-ZA"/>
    </w:rPr>
  </w:style>
  <w:style w:type="paragraph" w:customStyle="1" w:styleId="xl66">
    <w:name w:val="xl66"/>
    <w:basedOn w:val="Normal"/>
    <w:rsid w:val="001F20D7"/>
    <w:pPr>
      <w:pBdr>
        <w:left w:val="single" w:sz="8" w:space="0" w:color="auto"/>
        <w:right w:val="single" w:sz="8" w:space="0" w:color="auto"/>
      </w:pBdr>
      <w:spacing w:before="100" w:beforeAutospacing="1" w:after="100" w:afterAutospacing="1"/>
      <w:textAlignment w:val="center"/>
    </w:pPr>
    <w:rPr>
      <w:rFonts w:ascii="Garamond" w:eastAsia="Times New Roman" w:hAnsi="Garamond"/>
      <w:b/>
      <w:bCs/>
      <w:color w:val="000000"/>
      <w:sz w:val="20"/>
      <w:szCs w:val="20"/>
      <w:lang w:val="en-ZA" w:eastAsia="en-ZA"/>
    </w:rPr>
  </w:style>
  <w:style w:type="paragraph" w:customStyle="1" w:styleId="xl67">
    <w:name w:val="xl67"/>
    <w:basedOn w:val="Normal"/>
    <w:rsid w:val="001F20D7"/>
    <w:pPr>
      <w:pBdr>
        <w:right w:val="single" w:sz="8"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68">
    <w:name w:val="xl68"/>
    <w:basedOn w:val="Normal"/>
    <w:rsid w:val="001F20D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lang w:val="en-ZA" w:eastAsia="en-ZA"/>
    </w:rPr>
  </w:style>
  <w:style w:type="paragraph" w:customStyle="1" w:styleId="xl69">
    <w:name w:val="xl69"/>
    <w:basedOn w:val="Normal"/>
    <w:rsid w:val="001F20D7"/>
    <w:pPr>
      <w:pBdr>
        <w:right w:val="single" w:sz="8" w:space="0" w:color="auto"/>
      </w:pBdr>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70">
    <w:name w:val="xl70"/>
    <w:basedOn w:val="Normal"/>
    <w:rsid w:val="001F20D7"/>
    <w:pPr>
      <w:pBdr>
        <w:bottom w:val="single" w:sz="8"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71">
    <w:name w:val="xl71"/>
    <w:basedOn w:val="Normal"/>
    <w:rsid w:val="001F20D7"/>
    <w:pPr>
      <w:pBdr>
        <w:left w:val="single" w:sz="8" w:space="0" w:color="auto"/>
        <w:bottom w:val="single" w:sz="8" w:space="0" w:color="auto"/>
        <w:right w:val="single" w:sz="8" w:space="0" w:color="auto"/>
      </w:pBdr>
      <w:spacing w:before="100" w:beforeAutospacing="1" w:after="100" w:afterAutospacing="1"/>
      <w:textAlignment w:val="center"/>
    </w:pPr>
    <w:rPr>
      <w:rFonts w:ascii="Garamond" w:eastAsia="Times New Roman" w:hAnsi="Garamond"/>
      <w:b/>
      <w:bCs/>
      <w:color w:val="000000"/>
      <w:sz w:val="20"/>
      <w:szCs w:val="20"/>
      <w:lang w:val="en-ZA" w:eastAsia="en-ZA"/>
    </w:rPr>
  </w:style>
  <w:style w:type="paragraph" w:customStyle="1" w:styleId="xl72">
    <w:name w:val="xl72"/>
    <w:basedOn w:val="Normal"/>
    <w:rsid w:val="001F20D7"/>
    <w:pPr>
      <w:pBdr>
        <w:top w:val="single" w:sz="8" w:space="0" w:color="auto"/>
        <w:left w:val="single" w:sz="8" w:space="0" w:color="auto"/>
        <w:right w:val="single" w:sz="8"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73">
    <w:name w:val="xl73"/>
    <w:basedOn w:val="Normal"/>
    <w:rsid w:val="001F20D7"/>
    <w:pPr>
      <w:pBdr>
        <w:bottom w:val="single" w:sz="8" w:space="0" w:color="auto"/>
        <w:right w:val="single" w:sz="8"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74">
    <w:name w:val="xl74"/>
    <w:basedOn w:val="Normal"/>
    <w:rsid w:val="001F20D7"/>
    <w:pPr>
      <w:pBdr>
        <w:bottom w:val="single" w:sz="8" w:space="0" w:color="auto"/>
        <w:right w:val="single" w:sz="8" w:space="0" w:color="auto"/>
      </w:pBdr>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75">
    <w:name w:val="xl75"/>
    <w:basedOn w:val="Normal"/>
    <w:rsid w:val="001F20D7"/>
    <w:pPr>
      <w:pBdr>
        <w:bottom w:val="single" w:sz="8" w:space="0" w:color="auto"/>
        <w:right w:val="single" w:sz="8" w:space="0" w:color="auto"/>
      </w:pBdr>
      <w:shd w:val="clear" w:color="000000" w:fill="D9D9D9"/>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76">
    <w:name w:val="xl76"/>
    <w:basedOn w:val="Normal"/>
    <w:rsid w:val="001F20D7"/>
    <w:pPr>
      <w:pBdr>
        <w:bottom w:val="single" w:sz="8" w:space="0" w:color="auto"/>
      </w:pBdr>
      <w:shd w:val="clear" w:color="000000" w:fill="D9D9D9"/>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77">
    <w:name w:val="xl77"/>
    <w:basedOn w:val="Normal"/>
    <w:rsid w:val="001F20D7"/>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78">
    <w:name w:val="xl78"/>
    <w:basedOn w:val="Normal"/>
    <w:rsid w:val="001F20D7"/>
    <w:pPr>
      <w:pBdr>
        <w:bottom w:val="single" w:sz="8" w:space="0" w:color="auto"/>
        <w:right w:val="single" w:sz="8" w:space="0" w:color="auto"/>
      </w:pBdr>
      <w:shd w:val="clear" w:color="000000" w:fill="A6A6A6"/>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79">
    <w:name w:val="xl79"/>
    <w:basedOn w:val="Normal"/>
    <w:rsid w:val="001F20D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lang w:val="en-ZA" w:eastAsia="en-ZA"/>
    </w:rPr>
  </w:style>
  <w:style w:type="paragraph" w:customStyle="1" w:styleId="xl80">
    <w:name w:val="xl80"/>
    <w:basedOn w:val="Normal"/>
    <w:rsid w:val="001F20D7"/>
    <w:pPr>
      <w:pBdr>
        <w:bottom w:val="single" w:sz="8" w:space="0" w:color="auto"/>
        <w:right w:val="single" w:sz="8" w:space="0" w:color="auto"/>
      </w:pBdr>
      <w:shd w:val="clear" w:color="000000" w:fill="A6A6A6"/>
      <w:spacing w:before="100" w:beforeAutospacing="1" w:after="100" w:afterAutospacing="1"/>
      <w:textAlignment w:val="center"/>
    </w:pPr>
    <w:rPr>
      <w:rFonts w:ascii="Times New Roman" w:eastAsia="Times New Roman" w:hAnsi="Times New Roman"/>
      <w:lang w:val="en-ZA" w:eastAsia="en-ZA"/>
    </w:rPr>
  </w:style>
  <w:style w:type="paragraph" w:customStyle="1" w:styleId="xl81">
    <w:name w:val="xl81"/>
    <w:basedOn w:val="Normal"/>
    <w:rsid w:val="001F20D7"/>
    <w:pPr>
      <w:pBdr>
        <w:bottom w:val="single" w:sz="8" w:space="0" w:color="auto"/>
        <w:right w:val="single" w:sz="8" w:space="0" w:color="auto"/>
      </w:pBdr>
      <w:shd w:val="clear" w:color="000000" w:fill="D9D9D9"/>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82">
    <w:name w:val="xl82"/>
    <w:basedOn w:val="Normal"/>
    <w:rsid w:val="001F20D7"/>
    <w:pPr>
      <w:pBdr>
        <w:bottom w:val="single" w:sz="8" w:space="0" w:color="auto"/>
      </w:pBdr>
      <w:shd w:val="clear" w:color="000000" w:fill="D9D9D9"/>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83">
    <w:name w:val="xl83"/>
    <w:basedOn w:val="Normal"/>
    <w:rsid w:val="001F20D7"/>
    <w:pPr>
      <w:pBdr>
        <w:left w:val="single" w:sz="8" w:space="0" w:color="auto"/>
        <w:bottom w:val="single" w:sz="8" w:space="0" w:color="auto"/>
        <w:right w:val="single" w:sz="8" w:space="0" w:color="auto"/>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84">
    <w:name w:val="xl84"/>
    <w:basedOn w:val="Normal"/>
    <w:rsid w:val="001F20D7"/>
    <w:pPr>
      <w:pBdr>
        <w:bottom w:val="single" w:sz="8" w:space="0" w:color="auto"/>
        <w:right w:val="single" w:sz="8" w:space="0" w:color="auto"/>
      </w:pBdr>
      <w:shd w:val="clear" w:color="000000" w:fill="DAEEF3"/>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85">
    <w:name w:val="xl85"/>
    <w:basedOn w:val="Normal"/>
    <w:rsid w:val="001F20D7"/>
    <w:pPr>
      <w:pBdr>
        <w:left w:val="single" w:sz="8" w:space="0" w:color="auto"/>
        <w:bottom w:val="single" w:sz="8" w:space="0" w:color="auto"/>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86">
    <w:name w:val="xl86"/>
    <w:basedOn w:val="Normal"/>
    <w:rsid w:val="001F20D7"/>
    <w:pPr>
      <w:pBdr>
        <w:bottom w:val="single" w:sz="8" w:space="0" w:color="auto"/>
        <w:right w:val="single" w:sz="8" w:space="0" w:color="auto"/>
      </w:pBdr>
      <w:shd w:val="clear" w:color="000000" w:fill="FFFFFF"/>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87">
    <w:name w:val="xl87"/>
    <w:basedOn w:val="Normal"/>
    <w:rsid w:val="001F20D7"/>
    <w:pPr>
      <w:pBdr>
        <w:bottom w:val="single" w:sz="8" w:space="0" w:color="auto"/>
        <w:right w:val="single" w:sz="8" w:space="0" w:color="auto"/>
      </w:pBdr>
      <w:shd w:val="clear" w:color="000000" w:fill="FFFFFF"/>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88">
    <w:name w:val="xl88"/>
    <w:basedOn w:val="Normal"/>
    <w:rsid w:val="001F20D7"/>
    <w:pPr>
      <w:pBdr>
        <w:bottom w:val="single" w:sz="8" w:space="0" w:color="auto"/>
        <w:right w:val="single" w:sz="8" w:space="0" w:color="auto"/>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89">
    <w:name w:val="xl89"/>
    <w:basedOn w:val="Normal"/>
    <w:rsid w:val="001F20D7"/>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 w:val="20"/>
      <w:szCs w:val="20"/>
      <w:lang w:val="en-ZA" w:eastAsia="en-ZA"/>
    </w:rPr>
  </w:style>
  <w:style w:type="paragraph" w:customStyle="1" w:styleId="xl90">
    <w:name w:val="xl90"/>
    <w:basedOn w:val="Normal"/>
    <w:rsid w:val="001F20D7"/>
    <w:pPr>
      <w:pBdr>
        <w:right w:val="single" w:sz="8" w:space="0" w:color="auto"/>
      </w:pBdr>
      <w:shd w:val="clear" w:color="000000" w:fill="D9D9D9"/>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91">
    <w:name w:val="xl91"/>
    <w:basedOn w:val="Normal"/>
    <w:rsid w:val="001F20D7"/>
    <w:pPr>
      <w:shd w:val="clear" w:color="000000" w:fill="D9D9D9"/>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92">
    <w:name w:val="xl92"/>
    <w:basedOn w:val="Normal"/>
    <w:rsid w:val="001F20D7"/>
    <w:pPr>
      <w:pBdr>
        <w:left w:val="single" w:sz="8" w:space="0" w:color="auto"/>
        <w:right w:val="single" w:sz="8" w:space="0" w:color="auto"/>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93">
    <w:name w:val="xl93"/>
    <w:basedOn w:val="Normal"/>
    <w:rsid w:val="001F20D7"/>
    <w:pPr>
      <w:pBdr>
        <w:right w:val="single" w:sz="8" w:space="0" w:color="auto"/>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94">
    <w:name w:val="xl94"/>
    <w:basedOn w:val="Normal"/>
    <w:rsid w:val="001F20D7"/>
    <w:pPr>
      <w:pBdr>
        <w:left w:val="single" w:sz="8" w:space="0" w:color="auto"/>
        <w:right w:val="single" w:sz="8"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95">
    <w:name w:val="xl95"/>
    <w:basedOn w:val="Normal"/>
    <w:rsid w:val="001F20D7"/>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96">
    <w:name w:val="xl96"/>
    <w:basedOn w:val="Normal"/>
    <w:rsid w:val="001F20D7"/>
    <w:pPr>
      <w:pBdr>
        <w:top w:val="single" w:sz="8" w:space="0" w:color="auto"/>
        <w:bottom w:val="single" w:sz="8" w:space="0" w:color="auto"/>
        <w:right w:val="single" w:sz="8" w:space="0" w:color="000000"/>
      </w:pBdr>
      <w:shd w:val="clear" w:color="000000" w:fill="A6A6A6"/>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97">
    <w:name w:val="xl97"/>
    <w:basedOn w:val="Normal"/>
    <w:rsid w:val="001F20D7"/>
    <w:pPr>
      <w:pBdr>
        <w:top w:val="single" w:sz="8" w:space="0" w:color="auto"/>
        <w:left w:val="single" w:sz="8" w:space="0" w:color="000000"/>
        <w:bottom w:val="single" w:sz="8" w:space="0" w:color="auto"/>
      </w:pBdr>
      <w:shd w:val="clear" w:color="000000" w:fill="A6A6A6"/>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98">
    <w:name w:val="xl98"/>
    <w:basedOn w:val="Normal"/>
    <w:rsid w:val="001F20D7"/>
    <w:pPr>
      <w:pBdr>
        <w:top w:val="single" w:sz="8" w:space="0" w:color="auto"/>
        <w:left w:val="single" w:sz="8" w:space="0" w:color="000000"/>
        <w:bottom w:val="single" w:sz="8" w:space="0" w:color="auto"/>
      </w:pBdr>
      <w:shd w:val="clear" w:color="000000" w:fill="948A54"/>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99">
    <w:name w:val="xl99"/>
    <w:basedOn w:val="Normal"/>
    <w:rsid w:val="001F20D7"/>
    <w:pPr>
      <w:pBdr>
        <w:top w:val="single" w:sz="8" w:space="0" w:color="auto"/>
        <w:bottom w:val="single" w:sz="8" w:space="0" w:color="auto"/>
        <w:right w:val="single" w:sz="8" w:space="0" w:color="auto"/>
      </w:pBdr>
      <w:shd w:val="clear" w:color="000000" w:fill="948A54"/>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00">
    <w:name w:val="xl100"/>
    <w:basedOn w:val="Normal"/>
    <w:rsid w:val="001F20D7"/>
    <w:pPr>
      <w:pBdr>
        <w:top w:val="single" w:sz="8" w:space="0" w:color="auto"/>
        <w:left w:val="single" w:sz="8" w:space="0" w:color="auto"/>
        <w:bottom w:val="single" w:sz="8" w:space="0" w:color="auto"/>
      </w:pBdr>
      <w:shd w:val="clear" w:color="000000" w:fill="948A54"/>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01">
    <w:name w:val="xl101"/>
    <w:basedOn w:val="Normal"/>
    <w:rsid w:val="001F20D7"/>
    <w:pPr>
      <w:pBdr>
        <w:top w:val="single" w:sz="8" w:space="0" w:color="auto"/>
        <w:bottom w:val="single" w:sz="8" w:space="0" w:color="auto"/>
      </w:pBdr>
      <w:shd w:val="clear" w:color="000000" w:fill="948A54"/>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02">
    <w:name w:val="xl102"/>
    <w:basedOn w:val="Normal"/>
    <w:rsid w:val="001F20D7"/>
    <w:pPr>
      <w:pBdr>
        <w:top w:val="single" w:sz="8" w:space="0" w:color="000000"/>
        <w:left w:val="single" w:sz="8" w:space="0" w:color="auto"/>
        <w:right w:val="single" w:sz="8" w:space="0" w:color="auto"/>
      </w:pBdr>
      <w:spacing w:before="100" w:beforeAutospacing="1" w:after="100" w:afterAutospacing="1"/>
      <w:textAlignment w:val="center"/>
    </w:pPr>
    <w:rPr>
      <w:rFonts w:eastAsia="Times New Roman"/>
      <w:color w:val="000000"/>
      <w:sz w:val="20"/>
      <w:szCs w:val="20"/>
      <w:lang w:val="en-ZA" w:eastAsia="en-ZA"/>
    </w:rPr>
  </w:style>
  <w:style w:type="paragraph" w:customStyle="1" w:styleId="xl103">
    <w:name w:val="xl103"/>
    <w:basedOn w:val="Normal"/>
    <w:rsid w:val="001F20D7"/>
    <w:pPr>
      <w:pBdr>
        <w:left w:val="single" w:sz="8" w:space="0" w:color="auto"/>
        <w:right w:val="single" w:sz="8" w:space="0" w:color="auto"/>
      </w:pBdr>
      <w:spacing w:before="100" w:beforeAutospacing="1" w:after="100" w:afterAutospacing="1"/>
      <w:textAlignment w:val="center"/>
    </w:pPr>
    <w:rPr>
      <w:rFonts w:eastAsia="Times New Roman"/>
      <w:color w:val="000000"/>
      <w:sz w:val="20"/>
      <w:szCs w:val="20"/>
      <w:lang w:val="en-ZA" w:eastAsia="en-ZA"/>
    </w:rPr>
  </w:style>
  <w:style w:type="paragraph" w:customStyle="1" w:styleId="xl104">
    <w:name w:val="xl104"/>
    <w:basedOn w:val="Normal"/>
    <w:rsid w:val="001F20D7"/>
    <w:pPr>
      <w:pBdr>
        <w:left w:val="single" w:sz="8" w:space="0" w:color="auto"/>
        <w:bottom w:val="single" w:sz="8" w:space="0" w:color="000000"/>
        <w:right w:val="single" w:sz="8" w:space="0" w:color="auto"/>
      </w:pBdr>
      <w:spacing w:before="100" w:beforeAutospacing="1" w:after="100" w:afterAutospacing="1"/>
      <w:textAlignment w:val="center"/>
    </w:pPr>
    <w:rPr>
      <w:rFonts w:eastAsia="Times New Roman"/>
      <w:color w:val="000000"/>
      <w:sz w:val="20"/>
      <w:szCs w:val="20"/>
      <w:lang w:val="en-ZA" w:eastAsia="en-ZA"/>
    </w:rPr>
  </w:style>
  <w:style w:type="paragraph" w:customStyle="1" w:styleId="xl105">
    <w:name w:val="xl105"/>
    <w:basedOn w:val="Normal"/>
    <w:rsid w:val="001F20D7"/>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06">
    <w:name w:val="xl106"/>
    <w:basedOn w:val="Normal"/>
    <w:rsid w:val="001F20D7"/>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07">
    <w:name w:val="xl107"/>
    <w:basedOn w:val="Normal"/>
    <w:rsid w:val="001F20D7"/>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08">
    <w:name w:val="xl108"/>
    <w:basedOn w:val="Normal"/>
    <w:rsid w:val="001F20D7"/>
    <w:pPr>
      <w:pBdr>
        <w:top w:val="single" w:sz="8" w:space="0" w:color="auto"/>
        <w:left w:val="single" w:sz="8" w:space="0" w:color="auto"/>
        <w:bottom w:val="single" w:sz="8" w:space="0" w:color="auto"/>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09">
    <w:name w:val="xl109"/>
    <w:basedOn w:val="Normal"/>
    <w:rsid w:val="001F20D7"/>
    <w:pPr>
      <w:pBdr>
        <w:top w:val="single" w:sz="8" w:space="0" w:color="auto"/>
        <w:bottom w:val="single" w:sz="8" w:space="0" w:color="auto"/>
        <w:right w:val="single" w:sz="8" w:space="0" w:color="000000"/>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10">
    <w:name w:val="xl110"/>
    <w:basedOn w:val="Normal"/>
    <w:rsid w:val="001F20D7"/>
    <w:pPr>
      <w:pBdr>
        <w:top w:val="single" w:sz="8" w:space="0" w:color="auto"/>
        <w:left w:val="single" w:sz="8" w:space="0" w:color="000000"/>
        <w:bottom w:val="single" w:sz="8" w:space="0" w:color="auto"/>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11">
    <w:name w:val="xl111"/>
    <w:basedOn w:val="Normal"/>
    <w:rsid w:val="001F20D7"/>
    <w:pPr>
      <w:pBdr>
        <w:top w:val="single" w:sz="8" w:space="0" w:color="auto"/>
        <w:bottom w:val="single" w:sz="8" w:space="0" w:color="auto"/>
        <w:right w:val="single" w:sz="8" w:space="0" w:color="auto"/>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12">
    <w:name w:val="xl112"/>
    <w:basedOn w:val="Normal"/>
    <w:rsid w:val="001F20D7"/>
    <w:pPr>
      <w:pBdr>
        <w:left w:val="single" w:sz="8" w:space="0" w:color="auto"/>
        <w:right w:val="single" w:sz="8" w:space="0" w:color="auto"/>
      </w:pBdr>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13">
    <w:name w:val="xl113"/>
    <w:basedOn w:val="Normal"/>
    <w:rsid w:val="001F20D7"/>
    <w:pPr>
      <w:pBdr>
        <w:top w:val="single" w:sz="8" w:space="0" w:color="auto"/>
        <w:left w:val="single" w:sz="8" w:space="0" w:color="000000"/>
        <w:bottom w:val="single" w:sz="8" w:space="0" w:color="auto"/>
      </w:pBdr>
      <w:shd w:val="clear" w:color="000000" w:fill="948A54"/>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14">
    <w:name w:val="xl114"/>
    <w:basedOn w:val="Normal"/>
    <w:rsid w:val="001F20D7"/>
    <w:pPr>
      <w:pBdr>
        <w:top w:val="single" w:sz="8" w:space="0" w:color="auto"/>
        <w:bottom w:val="single" w:sz="8" w:space="0" w:color="auto"/>
        <w:right w:val="single" w:sz="8" w:space="0" w:color="auto"/>
      </w:pBdr>
      <w:shd w:val="clear" w:color="000000" w:fill="948A54"/>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15">
    <w:name w:val="xl115"/>
    <w:basedOn w:val="Normal"/>
    <w:rsid w:val="001F20D7"/>
    <w:pPr>
      <w:pBdr>
        <w:top w:val="single" w:sz="8" w:space="0" w:color="auto"/>
        <w:left w:val="single" w:sz="8" w:space="0" w:color="auto"/>
        <w:bottom w:val="single" w:sz="8" w:space="0" w:color="auto"/>
      </w:pBdr>
      <w:shd w:val="clear" w:color="000000" w:fill="948A54"/>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16">
    <w:name w:val="xl116"/>
    <w:basedOn w:val="Normal"/>
    <w:rsid w:val="001F20D7"/>
    <w:pPr>
      <w:pBdr>
        <w:top w:val="single" w:sz="8" w:space="0" w:color="auto"/>
        <w:bottom w:val="single" w:sz="8" w:space="0" w:color="auto"/>
      </w:pBdr>
      <w:shd w:val="clear" w:color="000000" w:fill="948A54"/>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17">
    <w:name w:val="xl117"/>
    <w:basedOn w:val="Normal"/>
    <w:rsid w:val="001F20D7"/>
    <w:pPr>
      <w:pBdr>
        <w:bottom w:val="single" w:sz="8" w:space="0" w:color="auto"/>
        <w:right w:val="single" w:sz="8" w:space="0" w:color="auto"/>
      </w:pBdr>
      <w:spacing w:before="100" w:beforeAutospacing="1" w:after="100" w:afterAutospacing="1"/>
      <w:jc w:val="right"/>
      <w:textAlignment w:val="center"/>
    </w:pPr>
    <w:rPr>
      <w:rFonts w:ascii="Garamond" w:eastAsia="Times New Roman" w:hAnsi="Garamond"/>
      <w:color w:val="000000"/>
      <w:sz w:val="20"/>
      <w:szCs w:val="20"/>
      <w:lang w:val="en-ZA" w:eastAsia="en-ZA"/>
    </w:rPr>
  </w:style>
  <w:style w:type="paragraph" w:customStyle="1" w:styleId="xl118">
    <w:name w:val="xl118"/>
    <w:basedOn w:val="Normal"/>
    <w:rsid w:val="001F20D7"/>
    <w:pPr>
      <w:pBdr>
        <w:bottom w:val="single" w:sz="8" w:space="0" w:color="auto"/>
        <w:right w:val="single" w:sz="8" w:space="0" w:color="auto"/>
      </w:pBdr>
      <w:shd w:val="clear" w:color="000000" w:fill="FFFFFF"/>
      <w:spacing w:before="100" w:beforeAutospacing="1" w:after="100" w:afterAutospacing="1"/>
      <w:jc w:val="right"/>
      <w:textAlignment w:val="center"/>
    </w:pPr>
    <w:rPr>
      <w:rFonts w:ascii="Garamond" w:eastAsia="Times New Roman" w:hAnsi="Garamond"/>
      <w:color w:val="000000"/>
      <w:sz w:val="20"/>
      <w:szCs w:val="20"/>
      <w:lang w:val="en-ZA" w:eastAsia="en-ZA"/>
    </w:rPr>
  </w:style>
  <w:style w:type="paragraph" w:customStyle="1" w:styleId="xl119">
    <w:name w:val="xl119"/>
    <w:basedOn w:val="Normal"/>
    <w:rsid w:val="001F20D7"/>
    <w:pPr>
      <w:pBdr>
        <w:left w:val="single" w:sz="8" w:space="0" w:color="auto"/>
        <w:right w:val="single" w:sz="8"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20">
    <w:name w:val="xl120"/>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21">
    <w:name w:val="xl121"/>
    <w:basedOn w:val="Normal"/>
    <w:rsid w:val="001F20D7"/>
    <w:pPr>
      <w:pBdr>
        <w:left w:val="single" w:sz="8" w:space="0" w:color="auto"/>
        <w:bottom w:val="single" w:sz="8" w:space="0" w:color="auto"/>
      </w:pBdr>
      <w:shd w:val="clear" w:color="000000" w:fill="A6A6A6"/>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22">
    <w:name w:val="xl122"/>
    <w:basedOn w:val="Normal"/>
    <w:rsid w:val="001F20D7"/>
    <w:pPr>
      <w:pBdr>
        <w:bottom w:val="single" w:sz="8" w:space="0" w:color="auto"/>
        <w:right w:val="single" w:sz="8" w:space="0" w:color="000000"/>
      </w:pBdr>
      <w:shd w:val="clear" w:color="000000" w:fill="A6A6A6"/>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23">
    <w:name w:val="xl123"/>
    <w:basedOn w:val="Normal"/>
    <w:rsid w:val="001F20D7"/>
    <w:pPr>
      <w:pBdr>
        <w:left w:val="single" w:sz="8" w:space="0" w:color="000000"/>
        <w:bottom w:val="single" w:sz="8" w:space="0" w:color="auto"/>
      </w:pBdr>
      <w:shd w:val="clear" w:color="000000" w:fill="A6A6A6"/>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24">
    <w:name w:val="xl124"/>
    <w:basedOn w:val="Normal"/>
    <w:rsid w:val="001F20D7"/>
    <w:pPr>
      <w:pBdr>
        <w:left w:val="single" w:sz="8" w:space="0" w:color="000000"/>
        <w:bottom w:val="single" w:sz="8" w:space="0" w:color="auto"/>
      </w:pBdr>
      <w:shd w:val="clear" w:color="000000" w:fill="948A54"/>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25">
    <w:name w:val="xl125"/>
    <w:basedOn w:val="Normal"/>
    <w:rsid w:val="001F20D7"/>
    <w:pPr>
      <w:pBdr>
        <w:bottom w:val="single" w:sz="8" w:space="0" w:color="auto"/>
        <w:right w:val="single" w:sz="8" w:space="0" w:color="auto"/>
      </w:pBdr>
      <w:shd w:val="clear" w:color="000000" w:fill="948A54"/>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26">
    <w:name w:val="xl126"/>
    <w:basedOn w:val="Normal"/>
    <w:rsid w:val="001F20D7"/>
    <w:pPr>
      <w:pBdr>
        <w:left w:val="single" w:sz="8" w:space="0" w:color="auto"/>
        <w:bottom w:val="single" w:sz="8" w:space="0" w:color="auto"/>
      </w:pBdr>
      <w:shd w:val="clear" w:color="000000" w:fill="948A54"/>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27">
    <w:name w:val="xl127"/>
    <w:basedOn w:val="Normal"/>
    <w:rsid w:val="001F20D7"/>
    <w:pPr>
      <w:pBdr>
        <w:bottom w:val="single" w:sz="8" w:space="0" w:color="auto"/>
      </w:pBdr>
      <w:shd w:val="clear" w:color="000000" w:fill="948A54"/>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28">
    <w:name w:val="xl128"/>
    <w:basedOn w:val="Normal"/>
    <w:rsid w:val="001F20D7"/>
    <w:pPr>
      <w:pBdr>
        <w:left w:val="single" w:sz="4" w:space="0" w:color="auto"/>
        <w:bottom w:val="single" w:sz="4" w:space="0" w:color="auto"/>
        <w:right w:val="single" w:sz="4"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29">
    <w:name w:val="xl129"/>
    <w:basedOn w:val="Normal"/>
    <w:rsid w:val="001F20D7"/>
    <w:pPr>
      <w:pBdr>
        <w:left w:val="single" w:sz="8" w:space="0" w:color="auto"/>
        <w:bottom w:val="single" w:sz="8" w:space="0" w:color="auto"/>
      </w:pBdr>
      <w:shd w:val="clear" w:color="000000" w:fill="A6A6A6"/>
      <w:spacing w:before="100" w:beforeAutospacing="1" w:after="100" w:afterAutospacing="1"/>
      <w:textAlignment w:val="center"/>
    </w:pPr>
    <w:rPr>
      <w:rFonts w:ascii="Times New Roman" w:eastAsia="Times New Roman" w:hAnsi="Times New Roman"/>
      <w:lang w:val="en-ZA" w:eastAsia="en-ZA"/>
    </w:rPr>
  </w:style>
  <w:style w:type="paragraph" w:customStyle="1" w:styleId="xl130">
    <w:name w:val="xl130"/>
    <w:basedOn w:val="Normal"/>
    <w:rsid w:val="001F20D7"/>
    <w:pPr>
      <w:pBdr>
        <w:left w:val="single" w:sz="8" w:space="0" w:color="auto"/>
        <w:bottom w:val="single" w:sz="8" w:space="0" w:color="auto"/>
      </w:pBdr>
      <w:shd w:val="clear" w:color="000000" w:fill="948A54"/>
      <w:spacing w:before="100" w:beforeAutospacing="1" w:after="100" w:afterAutospacing="1"/>
      <w:textAlignment w:val="center"/>
    </w:pPr>
    <w:rPr>
      <w:rFonts w:ascii="Times New Roman" w:eastAsia="Times New Roman" w:hAnsi="Times New Roman"/>
      <w:lang w:val="en-ZA" w:eastAsia="en-ZA"/>
    </w:rPr>
  </w:style>
  <w:style w:type="paragraph" w:customStyle="1" w:styleId="xl131">
    <w:name w:val="xl131"/>
    <w:basedOn w:val="Normal"/>
    <w:rsid w:val="001F20D7"/>
    <w:pPr>
      <w:pBdr>
        <w:bottom w:val="single" w:sz="8" w:space="0" w:color="auto"/>
        <w:right w:val="single" w:sz="8" w:space="0" w:color="auto"/>
      </w:pBdr>
      <w:shd w:val="clear" w:color="000000" w:fill="948A54"/>
      <w:spacing w:before="100" w:beforeAutospacing="1" w:after="100" w:afterAutospacing="1"/>
      <w:textAlignment w:val="center"/>
    </w:pPr>
    <w:rPr>
      <w:rFonts w:ascii="Times New Roman" w:eastAsia="Times New Roman" w:hAnsi="Times New Roman"/>
      <w:lang w:val="en-ZA" w:eastAsia="en-ZA"/>
    </w:rPr>
  </w:style>
  <w:style w:type="paragraph" w:customStyle="1" w:styleId="xl132">
    <w:name w:val="xl132"/>
    <w:basedOn w:val="Normal"/>
    <w:rsid w:val="001F20D7"/>
    <w:pPr>
      <w:pBdr>
        <w:bottom w:val="single" w:sz="8" w:space="0" w:color="auto"/>
      </w:pBdr>
      <w:shd w:val="clear" w:color="000000" w:fill="948A54"/>
      <w:spacing w:before="100" w:beforeAutospacing="1" w:after="100" w:afterAutospacing="1"/>
      <w:textAlignment w:val="center"/>
    </w:pPr>
    <w:rPr>
      <w:rFonts w:ascii="Times New Roman" w:eastAsia="Times New Roman" w:hAnsi="Times New Roman"/>
      <w:lang w:val="en-ZA" w:eastAsia="en-ZA"/>
    </w:rPr>
  </w:style>
  <w:style w:type="paragraph" w:customStyle="1" w:styleId="xl133">
    <w:name w:val="xl133"/>
    <w:basedOn w:val="Normal"/>
    <w:rsid w:val="001F20D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Garamond" w:eastAsia="Times New Roman" w:hAnsi="Garamond"/>
      <w:b/>
      <w:bCs/>
      <w:color w:val="000000"/>
      <w:sz w:val="20"/>
      <w:szCs w:val="20"/>
      <w:lang w:val="en-ZA" w:eastAsia="en-ZA"/>
    </w:rPr>
  </w:style>
  <w:style w:type="paragraph" w:customStyle="1" w:styleId="xl134">
    <w:name w:val="xl134"/>
    <w:basedOn w:val="Normal"/>
    <w:rsid w:val="001F20D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Garamond" w:eastAsia="Times New Roman" w:hAnsi="Garamond"/>
      <w:b/>
      <w:bCs/>
      <w:color w:val="000000"/>
      <w:sz w:val="20"/>
      <w:szCs w:val="20"/>
      <w:lang w:val="en-ZA" w:eastAsia="en-ZA"/>
    </w:rPr>
  </w:style>
  <w:style w:type="paragraph" w:customStyle="1" w:styleId="xl135">
    <w:name w:val="xl135"/>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val="en-ZA" w:eastAsia="en-ZA"/>
    </w:rPr>
  </w:style>
  <w:style w:type="paragraph" w:customStyle="1" w:styleId="xl136">
    <w:name w:val="xl136"/>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ZA" w:eastAsia="en-ZA"/>
    </w:rPr>
  </w:style>
  <w:style w:type="paragraph" w:customStyle="1" w:styleId="xl137">
    <w:name w:val="xl137"/>
    <w:basedOn w:val="Normal"/>
    <w:rsid w:val="001F20D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Garamond" w:eastAsia="Times New Roman" w:hAnsi="Garamond"/>
      <w:i/>
      <w:iCs/>
      <w:color w:val="000000"/>
      <w:sz w:val="20"/>
      <w:szCs w:val="20"/>
      <w:lang w:val="en-ZA" w:eastAsia="en-ZA"/>
    </w:rPr>
  </w:style>
  <w:style w:type="paragraph" w:customStyle="1" w:styleId="xl138">
    <w:name w:val="xl138"/>
    <w:basedOn w:val="Normal"/>
    <w:rsid w:val="001F20D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Garamond" w:eastAsia="Times New Roman" w:hAnsi="Garamond"/>
      <w:b/>
      <w:bCs/>
      <w:color w:val="000000"/>
      <w:sz w:val="20"/>
      <w:szCs w:val="20"/>
      <w:lang w:val="en-ZA" w:eastAsia="en-ZA"/>
    </w:rPr>
  </w:style>
  <w:style w:type="paragraph" w:customStyle="1" w:styleId="xl139">
    <w:name w:val="xl139"/>
    <w:basedOn w:val="Normal"/>
    <w:rsid w:val="001F20D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40">
    <w:name w:val="xl140"/>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aramond" w:eastAsia="Times New Roman" w:hAnsi="Garamond"/>
      <w:b/>
      <w:bCs/>
      <w:color w:val="000000"/>
      <w:sz w:val="20"/>
      <w:szCs w:val="20"/>
      <w:lang w:val="en-ZA" w:eastAsia="en-ZA"/>
    </w:rPr>
  </w:style>
  <w:style w:type="paragraph" w:customStyle="1" w:styleId="xl141">
    <w:name w:val="xl141"/>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42">
    <w:name w:val="xl142"/>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43">
    <w:name w:val="xl143"/>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44">
    <w:name w:val="xl144"/>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Garamond" w:eastAsia="Times New Roman" w:hAnsi="Garamond"/>
      <w:color w:val="000000"/>
      <w:sz w:val="20"/>
      <w:szCs w:val="20"/>
      <w:lang w:val="en-ZA" w:eastAsia="en-ZA"/>
    </w:rPr>
  </w:style>
  <w:style w:type="paragraph" w:customStyle="1" w:styleId="xl145">
    <w:name w:val="xl145"/>
    <w:basedOn w:val="Normal"/>
    <w:rsid w:val="001F20D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46">
    <w:name w:val="xl146"/>
    <w:basedOn w:val="Normal"/>
    <w:rsid w:val="001F20D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47">
    <w:name w:val="xl147"/>
    <w:basedOn w:val="Normal"/>
    <w:rsid w:val="001F20D7"/>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48">
    <w:name w:val="xl148"/>
    <w:basedOn w:val="Normal"/>
    <w:rsid w:val="001F20D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lang w:val="en-ZA" w:eastAsia="en-ZA"/>
    </w:rPr>
  </w:style>
  <w:style w:type="paragraph" w:customStyle="1" w:styleId="xl149">
    <w:name w:val="xl149"/>
    <w:basedOn w:val="Normal"/>
    <w:rsid w:val="001F20D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imes New Roman" w:eastAsia="Times New Roman" w:hAnsi="Times New Roman"/>
      <w:lang w:val="en-ZA" w:eastAsia="en-ZA"/>
    </w:rPr>
  </w:style>
  <w:style w:type="paragraph" w:customStyle="1" w:styleId="xl150">
    <w:name w:val="xl150"/>
    <w:basedOn w:val="Normal"/>
    <w:rsid w:val="001F20D7"/>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rFonts w:ascii="Times New Roman" w:eastAsia="Times New Roman" w:hAnsi="Times New Roman"/>
      <w:lang w:val="en-ZA" w:eastAsia="en-ZA"/>
    </w:rPr>
  </w:style>
  <w:style w:type="paragraph" w:customStyle="1" w:styleId="xl151">
    <w:name w:val="xl151"/>
    <w:basedOn w:val="Normal"/>
    <w:rsid w:val="001F20D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52">
    <w:name w:val="xl152"/>
    <w:basedOn w:val="Normal"/>
    <w:rsid w:val="001F20D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53">
    <w:name w:val="xl153"/>
    <w:basedOn w:val="Normal"/>
    <w:rsid w:val="001F20D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textAlignment w:val="center"/>
    </w:pPr>
    <w:rPr>
      <w:rFonts w:ascii="Garamond" w:eastAsia="Times New Roman" w:hAnsi="Garamond"/>
      <w:b/>
      <w:bCs/>
      <w:color w:val="000000"/>
      <w:sz w:val="20"/>
      <w:szCs w:val="20"/>
      <w:lang w:val="en-ZA" w:eastAsia="en-ZA"/>
    </w:rPr>
  </w:style>
  <w:style w:type="paragraph" w:customStyle="1" w:styleId="xl154">
    <w:name w:val="xl154"/>
    <w:basedOn w:val="Normal"/>
    <w:rsid w:val="001F20D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ascii="Garamond" w:eastAsia="Times New Roman" w:hAnsi="Garamond"/>
      <w:b/>
      <w:bCs/>
      <w:color w:val="000000"/>
      <w:sz w:val="20"/>
      <w:szCs w:val="20"/>
      <w:lang w:val="en-ZA" w:eastAsia="en-ZA"/>
    </w:rPr>
  </w:style>
  <w:style w:type="paragraph" w:customStyle="1" w:styleId="xl155">
    <w:name w:val="xl155"/>
    <w:basedOn w:val="Normal"/>
    <w:rsid w:val="001F20D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right"/>
      <w:textAlignment w:val="center"/>
    </w:pPr>
    <w:rPr>
      <w:rFonts w:ascii="Garamond" w:eastAsia="Times New Roman" w:hAnsi="Garamond"/>
      <w:b/>
      <w:bCs/>
      <w:color w:val="000000"/>
      <w:sz w:val="20"/>
      <w:szCs w:val="20"/>
      <w:lang w:val="en-ZA" w:eastAsia="en-ZA"/>
    </w:rPr>
  </w:style>
  <w:style w:type="paragraph" w:customStyle="1" w:styleId="xl156">
    <w:name w:val="xl156"/>
    <w:basedOn w:val="Normal"/>
    <w:rsid w:val="001F20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57">
    <w:name w:val="xl157"/>
    <w:basedOn w:val="Normal"/>
    <w:rsid w:val="001F20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58">
    <w:name w:val="xl158"/>
    <w:basedOn w:val="Normal"/>
    <w:rsid w:val="001F20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Garamond" w:eastAsia="Times New Roman" w:hAnsi="Garamond"/>
      <w:color w:val="000000"/>
      <w:sz w:val="20"/>
      <w:szCs w:val="20"/>
      <w:lang w:val="en-ZA" w:eastAsia="en-ZA"/>
    </w:rPr>
  </w:style>
  <w:style w:type="paragraph" w:customStyle="1" w:styleId="xl159">
    <w:name w:val="xl159"/>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val="en-ZA" w:eastAsia="en-ZA"/>
    </w:rPr>
  </w:style>
  <w:style w:type="paragraph" w:customStyle="1" w:styleId="xl160">
    <w:name w:val="xl160"/>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61">
    <w:name w:val="xl161"/>
    <w:basedOn w:val="Normal"/>
    <w:rsid w:val="001F20D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textAlignment w:val="center"/>
    </w:pPr>
    <w:rPr>
      <w:rFonts w:ascii="Garamond" w:eastAsia="Times New Roman" w:hAnsi="Garamond"/>
      <w:color w:val="000000"/>
      <w:sz w:val="20"/>
      <w:szCs w:val="20"/>
      <w:lang w:val="en-ZA" w:eastAsia="en-ZA"/>
    </w:rPr>
  </w:style>
  <w:style w:type="paragraph" w:customStyle="1" w:styleId="xl162">
    <w:name w:val="xl162"/>
    <w:basedOn w:val="Normal"/>
    <w:rsid w:val="001F20D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ascii="Garamond" w:eastAsia="Times New Roman" w:hAnsi="Garamond"/>
      <w:color w:val="000000"/>
      <w:sz w:val="20"/>
      <w:szCs w:val="20"/>
      <w:lang w:val="en-ZA" w:eastAsia="en-ZA"/>
    </w:rPr>
  </w:style>
  <w:style w:type="paragraph" w:customStyle="1" w:styleId="xl163">
    <w:name w:val="xl163"/>
    <w:basedOn w:val="Normal"/>
    <w:rsid w:val="001F20D7"/>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right"/>
      <w:textAlignment w:val="center"/>
    </w:pPr>
    <w:rPr>
      <w:rFonts w:ascii="Garamond" w:eastAsia="Times New Roman" w:hAnsi="Garamond"/>
      <w:color w:val="000000"/>
      <w:sz w:val="20"/>
      <w:szCs w:val="20"/>
      <w:lang w:val="en-ZA" w:eastAsia="en-ZA"/>
    </w:rPr>
  </w:style>
  <w:style w:type="paragraph" w:customStyle="1" w:styleId="xl164">
    <w:name w:val="xl164"/>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aramond" w:eastAsia="Times New Roman" w:hAnsi="Garamond"/>
      <w:b/>
      <w:bCs/>
      <w:color w:val="000000"/>
      <w:lang w:val="en-ZA" w:eastAsia="en-ZA"/>
    </w:rPr>
  </w:style>
  <w:style w:type="paragraph" w:customStyle="1" w:styleId="xl165">
    <w:name w:val="xl165"/>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lang w:val="en-ZA" w:eastAsia="en-ZA"/>
    </w:rPr>
  </w:style>
  <w:style w:type="paragraph" w:customStyle="1" w:styleId="xl166">
    <w:name w:val="xl166"/>
    <w:basedOn w:val="Normal"/>
    <w:rsid w:val="001F20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aramond" w:eastAsia="Times New Roman" w:hAnsi="Garamond"/>
      <w:b/>
      <w:bCs/>
      <w:color w:val="000000"/>
      <w:lang w:val="en-ZA" w:eastAsia="en-ZA"/>
    </w:rPr>
  </w:style>
  <w:style w:type="paragraph" w:customStyle="1" w:styleId="xl167">
    <w:name w:val="xl167"/>
    <w:basedOn w:val="Normal"/>
    <w:rsid w:val="001F20D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olor w:val="000000"/>
      <w:lang w:val="en-ZA" w:eastAsia="en-ZA"/>
    </w:rPr>
  </w:style>
  <w:style w:type="paragraph" w:customStyle="1" w:styleId="xl168">
    <w:name w:val="xl168"/>
    <w:basedOn w:val="Normal"/>
    <w:rsid w:val="001F20D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eastAsia="Times New Roman"/>
      <w:color w:val="000000"/>
      <w:lang w:val="en-ZA" w:eastAsia="en-ZA"/>
    </w:rPr>
  </w:style>
  <w:style w:type="paragraph" w:customStyle="1" w:styleId="xl169">
    <w:name w:val="xl169"/>
    <w:basedOn w:val="Normal"/>
    <w:rsid w:val="001F20D7"/>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rFonts w:eastAsia="Times New Roman"/>
      <w:color w:val="000000"/>
      <w:lang w:val="en-ZA" w:eastAsia="en-ZA"/>
    </w:rPr>
  </w:style>
  <w:style w:type="paragraph" w:customStyle="1" w:styleId="xl170">
    <w:name w:val="xl170"/>
    <w:basedOn w:val="Normal"/>
    <w:rsid w:val="001F20D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olor w:val="000000"/>
      <w:lang w:val="en-ZA" w:eastAsia="en-ZA"/>
    </w:rPr>
  </w:style>
  <w:style w:type="paragraph" w:customStyle="1" w:styleId="xl171">
    <w:name w:val="xl171"/>
    <w:basedOn w:val="Normal"/>
    <w:rsid w:val="001F20D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eastAsia="Times New Roman"/>
      <w:color w:val="000000"/>
      <w:lang w:val="en-ZA" w:eastAsia="en-ZA"/>
    </w:rPr>
  </w:style>
  <w:style w:type="paragraph" w:customStyle="1" w:styleId="xl172">
    <w:name w:val="xl172"/>
    <w:basedOn w:val="Normal"/>
    <w:rsid w:val="001F20D7"/>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rFonts w:eastAsia="Times New Roman"/>
      <w:color w:val="000000"/>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477326">
      <w:bodyDiv w:val="1"/>
      <w:marLeft w:val="0"/>
      <w:marRight w:val="0"/>
      <w:marTop w:val="0"/>
      <w:marBottom w:val="0"/>
      <w:divBdr>
        <w:top w:val="none" w:sz="0" w:space="0" w:color="auto"/>
        <w:left w:val="none" w:sz="0" w:space="0" w:color="auto"/>
        <w:bottom w:val="none" w:sz="0" w:space="0" w:color="auto"/>
        <w:right w:val="none" w:sz="0" w:space="0" w:color="auto"/>
      </w:divBdr>
    </w:div>
    <w:div w:id="209061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28" Type="http://schemas.openxmlformats.org/officeDocument/2006/relationships/customXml" Target="../customXml/item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un.org/Docs/sc/committees/1267/1267ListEng.htm" TargetMode="Externa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2014-12-04T03:00:00+00:00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Proposal</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1502</Value>
      <Value>1</Value>
      <Value>763</Value>
    </TaxCatchAll>
    <c4e2ab2cc9354bbf9064eeb465a566ea xmlns="1ed4137b-41b2-488b-8250-6d369ec27664">
      <Terms xmlns="http://schemas.microsoft.com/office/infopath/2007/PartnerControls"/>
    </c4e2ab2cc9354bbf9064eeb465a566ea>
    <UndpProjectNo xmlns="1ed4137b-41b2-488b-8250-6d369ec27664">00082618</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LSO</TermName>
          <TermId xmlns="http://schemas.microsoft.com/office/infopath/2007/PartnerControls">75276b2a-9ecc-4df8-8b39-58fdb75bde3e</TermId>
        </TermInfo>
      </Terms>
    </gc6531b704974d528487414686b72f6f>
    <_dlc_DocId xmlns="f1161f5b-24a3-4c2d-bc81-44cb9325e8ee">ATLASPDC-4-24256</_dlc_DocId>
    <_dlc_DocIdUrl xmlns="f1161f5b-24a3-4c2d-bc81-44cb9325e8ee">
      <Url>https://info.undp.org/docs/pdc/_layouts/DocIdRedir.aspx?ID=ATLASPDC-4-24256</Url>
      <Description>ATLASPDC-4-24256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D7BFF22E-F47F-4369-92C4-2E0C560E0A61}"/>
</file>

<file path=customXml/itemProps2.xml><?xml version="1.0" encoding="utf-8"?>
<ds:datastoreItem xmlns:ds="http://schemas.openxmlformats.org/officeDocument/2006/customXml" ds:itemID="{5BBB1328-9C16-4981-930C-E7D4A0BB3C16}"/>
</file>

<file path=customXml/itemProps3.xml><?xml version="1.0" encoding="utf-8"?>
<ds:datastoreItem xmlns:ds="http://schemas.openxmlformats.org/officeDocument/2006/customXml" ds:itemID="{BB7B93DF-0FF8-4121-81EC-9E3DE296B675}"/>
</file>

<file path=customXml/itemProps4.xml><?xml version="1.0" encoding="utf-8"?>
<ds:datastoreItem xmlns:ds="http://schemas.openxmlformats.org/officeDocument/2006/customXml" ds:itemID="{D2FEEF03-DBFE-4E8C-A60B-3817C909C66E}"/>
</file>

<file path=customXml/itemProps5.xml><?xml version="1.0" encoding="utf-8"?>
<ds:datastoreItem xmlns:ds="http://schemas.openxmlformats.org/officeDocument/2006/customXml" ds:itemID="{DFC4FD92-1092-45CE-9EE4-656F40324263}"/>
</file>

<file path=customXml/itemProps6.xml><?xml version="1.0" encoding="utf-8"?>
<ds:datastoreItem xmlns:ds="http://schemas.openxmlformats.org/officeDocument/2006/customXml" ds:itemID="{97F7BCC7-8255-470B-A24C-A7966EAC308B}"/>
</file>

<file path=customXml/itemProps7.xml><?xml version="1.0" encoding="utf-8"?>
<ds:datastoreItem xmlns:ds="http://schemas.openxmlformats.org/officeDocument/2006/customXml" ds:itemID="{FD566FD9-F908-44AB-BB84-02656B64297F}"/>
</file>

<file path=docProps/app.xml><?xml version="1.0" encoding="utf-8"?>
<Properties xmlns="http://schemas.openxmlformats.org/officeDocument/2006/extended-properties" xmlns:vt="http://schemas.openxmlformats.org/officeDocument/2006/docPropsVTypes">
  <Template>Normal.dotm</Template>
  <TotalTime>4</TotalTime>
  <Pages>1</Pages>
  <Words>11760</Words>
  <Characters>67034</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78637</CharactersWithSpaces>
  <SharedDoc>false</SharedDoc>
  <HLinks>
    <vt:vector size="252" baseType="variant">
      <vt:variant>
        <vt:i4>589907</vt:i4>
      </vt:variant>
      <vt:variant>
        <vt:i4>273</vt:i4>
      </vt:variant>
      <vt:variant>
        <vt:i4>0</vt:i4>
      </vt:variant>
      <vt:variant>
        <vt:i4>5</vt:i4>
      </vt:variant>
      <vt:variant>
        <vt:lpwstr>http://www.un.org/Docs/sc/committees/1267/1267ListEng.htm</vt:lpwstr>
      </vt:variant>
      <vt:variant>
        <vt:lpwstr/>
      </vt:variant>
      <vt:variant>
        <vt:i4>1769533</vt:i4>
      </vt:variant>
      <vt:variant>
        <vt:i4>248</vt:i4>
      </vt:variant>
      <vt:variant>
        <vt:i4>0</vt:i4>
      </vt:variant>
      <vt:variant>
        <vt:i4>5</vt:i4>
      </vt:variant>
      <vt:variant>
        <vt:lpwstr/>
      </vt:variant>
      <vt:variant>
        <vt:lpwstr>_Toc387302955</vt:lpwstr>
      </vt:variant>
      <vt:variant>
        <vt:i4>1048699</vt:i4>
      </vt:variant>
      <vt:variant>
        <vt:i4>242</vt:i4>
      </vt:variant>
      <vt:variant>
        <vt:i4>0</vt:i4>
      </vt:variant>
      <vt:variant>
        <vt:i4>5</vt:i4>
      </vt:variant>
      <vt:variant>
        <vt:lpwstr>C:\Users\mabulara.tsuene\Documents\SPU\YW Draftign\YWEP-05052014.dot</vt:lpwstr>
      </vt:variant>
      <vt:variant>
        <vt:lpwstr>_Toc387302954</vt:lpwstr>
      </vt:variant>
      <vt:variant>
        <vt:i4>1769533</vt:i4>
      </vt:variant>
      <vt:variant>
        <vt:i4>236</vt:i4>
      </vt:variant>
      <vt:variant>
        <vt:i4>0</vt:i4>
      </vt:variant>
      <vt:variant>
        <vt:i4>5</vt:i4>
      </vt:variant>
      <vt:variant>
        <vt:lpwstr/>
      </vt:variant>
      <vt:variant>
        <vt:lpwstr>_Toc387302953</vt:lpwstr>
      </vt:variant>
      <vt:variant>
        <vt:i4>1179702</vt:i4>
      </vt:variant>
      <vt:variant>
        <vt:i4>227</vt:i4>
      </vt:variant>
      <vt:variant>
        <vt:i4>0</vt:i4>
      </vt:variant>
      <vt:variant>
        <vt:i4>5</vt:i4>
      </vt:variant>
      <vt:variant>
        <vt:lpwstr/>
      </vt:variant>
      <vt:variant>
        <vt:lpwstr>_Toc387672593</vt:lpwstr>
      </vt:variant>
      <vt:variant>
        <vt:i4>1179702</vt:i4>
      </vt:variant>
      <vt:variant>
        <vt:i4>221</vt:i4>
      </vt:variant>
      <vt:variant>
        <vt:i4>0</vt:i4>
      </vt:variant>
      <vt:variant>
        <vt:i4>5</vt:i4>
      </vt:variant>
      <vt:variant>
        <vt:lpwstr/>
      </vt:variant>
      <vt:variant>
        <vt:lpwstr>_Toc387672592</vt:lpwstr>
      </vt:variant>
      <vt:variant>
        <vt:i4>1179702</vt:i4>
      </vt:variant>
      <vt:variant>
        <vt:i4>215</vt:i4>
      </vt:variant>
      <vt:variant>
        <vt:i4>0</vt:i4>
      </vt:variant>
      <vt:variant>
        <vt:i4>5</vt:i4>
      </vt:variant>
      <vt:variant>
        <vt:lpwstr/>
      </vt:variant>
      <vt:variant>
        <vt:lpwstr>_Toc387672591</vt:lpwstr>
      </vt:variant>
      <vt:variant>
        <vt:i4>1179702</vt:i4>
      </vt:variant>
      <vt:variant>
        <vt:i4>209</vt:i4>
      </vt:variant>
      <vt:variant>
        <vt:i4>0</vt:i4>
      </vt:variant>
      <vt:variant>
        <vt:i4>5</vt:i4>
      </vt:variant>
      <vt:variant>
        <vt:lpwstr/>
      </vt:variant>
      <vt:variant>
        <vt:lpwstr>_Toc387672590</vt:lpwstr>
      </vt:variant>
      <vt:variant>
        <vt:i4>1245238</vt:i4>
      </vt:variant>
      <vt:variant>
        <vt:i4>203</vt:i4>
      </vt:variant>
      <vt:variant>
        <vt:i4>0</vt:i4>
      </vt:variant>
      <vt:variant>
        <vt:i4>5</vt:i4>
      </vt:variant>
      <vt:variant>
        <vt:lpwstr/>
      </vt:variant>
      <vt:variant>
        <vt:lpwstr>_Toc387672589</vt:lpwstr>
      </vt:variant>
      <vt:variant>
        <vt:i4>1245238</vt:i4>
      </vt:variant>
      <vt:variant>
        <vt:i4>197</vt:i4>
      </vt:variant>
      <vt:variant>
        <vt:i4>0</vt:i4>
      </vt:variant>
      <vt:variant>
        <vt:i4>5</vt:i4>
      </vt:variant>
      <vt:variant>
        <vt:lpwstr/>
      </vt:variant>
      <vt:variant>
        <vt:lpwstr>_Toc387672588</vt:lpwstr>
      </vt:variant>
      <vt:variant>
        <vt:i4>1245238</vt:i4>
      </vt:variant>
      <vt:variant>
        <vt:i4>191</vt:i4>
      </vt:variant>
      <vt:variant>
        <vt:i4>0</vt:i4>
      </vt:variant>
      <vt:variant>
        <vt:i4>5</vt:i4>
      </vt:variant>
      <vt:variant>
        <vt:lpwstr/>
      </vt:variant>
      <vt:variant>
        <vt:lpwstr>_Toc387672587</vt:lpwstr>
      </vt:variant>
      <vt:variant>
        <vt:i4>1245238</vt:i4>
      </vt:variant>
      <vt:variant>
        <vt:i4>185</vt:i4>
      </vt:variant>
      <vt:variant>
        <vt:i4>0</vt:i4>
      </vt:variant>
      <vt:variant>
        <vt:i4>5</vt:i4>
      </vt:variant>
      <vt:variant>
        <vt:lpwstr/>
      </vt:variant>
      <vt:variant>
        <vt:lpwstr>_Toc387672586</vt:lpwstr>
      </vt:variant>
      <vt:variant>
        <vt:i4>1245238</vt:i4>
      </vt:variant>
      <vt:variant>
        <vt:i4>179</vt:i4>
      </vt:variant>
      <vt:variant>
        <vt:i4>0</vt:i4>
      </vt:variant>
      <vt:variant>
        <vt:i4>5</vt:i4>
      </vt:variant>
      <vt:variant>
        <vt:lpwstr/>
      </vt:variant>
      <vt:variant>
        <vt:lpwstr>_Toc387672585</vt:lpwstr>
      </vt:variant>
      <vt:variant>
        <vt:i4>1245238</vt:i4>
      </vt:variant>
      <vt:variant>
        <vt:i4>173</vt:i4>
      </vt:variant>
      <vt:variant>
        <vt:i4>0</vt:i4>
      </vt:variant>
      <vt:variant>
        <vt:i4>5</vt:i4>
      </vt:variant>
      <vt:variant>
        <vt:lpwstr/>
      </vt:variant>
      <vt:variant>
        <vt:lpwstr>_Toc387672584</vt:lpwstr>
      </vt:variant>
      <vt:variant>
        <vt:i4>1245238</vt:i4>
      </vt:variant>
      <vt:variant>
        <vt:i4>167</vt:i4>
      </vt:variant>
      <vt:variant>
        <vt:i4>0</vt:i4>
      </vt:variant>
      <vt:variant>
        <vt:i4>5</vt:i4>
      </vt:variant>
      <vt:variant>
        <vt:lpwstr/>
      </vt:variant>
      <vt:variant>
        <vt:lpwstr>_Toc387672583</vt:lpwstr>
      </vt:variant>
      <vt:variant>
        <vt:i4>1245238</vt:i4>
      </vt:variant>
      <vt:variant>
        <vt:i4>161</vt:i4>
      </vt:variant>
      <vt:variant>
        <vt:i4>0</vt:i4>
      </vt:variant>
      <vt:variant>
        <vt:i4>5</vt:i4>
      </vt:variant>
      <vt:variant>
        <vt:lpwstr/>
      </vt:variant>
      <vt:variant>
        <vt:lpwstr>_Toc387672582</vt:lpwstr>
      </vt:variant>
      <vt:variant>
        <vt:i4>1245238</vt:i4>
      </vt:variant>
      <vt:variant>
        <vt:i4>155</vt:i4>
      </vt:variant>
      <vt:variant>
        <vt:i4>0</vt:i4>
      </vt:variant>
      <vt:variant>
        <vt:i4>5</vt:i4>
      </vt:variant>
      <vt:variant>
        <vt:lpwstr/>
      </vt:variant>
      <vt:variant>
        <vt:lpwstr>_Toc387672581</vt:lpwstr>
      </vt:variant>
      <vt:variant>
        <vt:i4>1245238</vt:i4>
      </vt:variant>
      <vt:variant>
        <vt:i4>149</vt:i4>
      </vt:variant>
      <vt:variant>
        <vt:i4>0</vt:i4>
      </vt:variant>
      <vt:variant>
        <vt:i4>5</vt:i4>
      </vt:variant>
      <vt:variant>
        <vt:lpwstr/>
      </vt:variant>
      <vt:variant>
        <vt:lpwstr>_Toc387672580</vt:lpwstr>
      </vt:variant>
      <vt:variant>
        <vt:i4>1835062</vt:i4>
      </vt:variant>
      <vt:variant>
        <vt:i4>143</vt:i4>
      </vt:variant>
      <vt:variant>
        <vt:i4>0</vt:i4>
      </vt:variant>
      <vt:variant>
        <vt:i4>5</vt:i4>
      </vt:variant>
      <vt:variant>
        <vt:lpwstr/>
      </vt:variant>
      <vt:variant>
        <vt:lpwstr>_Toc387672579</vt:lpwstr>
      </vt:variant>
      <vt:variant>
        <vt:i4>1835062</vt:i4>
      </vt:variant>
      <vt:variant>
        <vt:i4>137</vt:i4>
      </vt:variant>
      <vt:variant>
        <vt:i4>0</vt:i4>
      </vt:variant>
      <vt:variant>
        <vt:i4>5</vt:i4>
      </vt:variant>
      <vt:variant>
        <vt:lpwstr/>
      </vt:variant>
      <vt:variant>
        <vt:lpwstr>_Toc387672578</vt:lpwstr>
      </vt:variant>
      <vt:variant>
        <vt:i4>1835062</vt:i4>
      </vt:variant>
      <vt:variant>
        <vt:i4>131</vt:i4>
      </vt:variant>
      <vt:variant>
        <vt:i4>0</vt:i4>
      </vt:variant>
      <vt:variant>
        <vt:i4>5</vt:i4>
      </vt:variant>
      <vt:variant>
        <vt:lpwstr/>
      </vt:variant>
      <vt:variant>
        <vt:lpwstr>_Toc387672577</vt:lpwstr>
      </vt:variant>
      <vt:variant>
        <vt:i4>1835062</vt:i4>
      </vt:variant>
      <vt:variant>
        <vt:i4>125</vt:i4>
      </vt:variant>
      <vt:variant>
        <vt:i4>0</vt:i4>
      </vt:variant>
      <vt:variant>
        <vt:i4>5</vt:i4>
      </vt:variant>
      <vt:variant>
        <vt:lpwstr/>
      </vt:variant>
      <vt:variant>
        <vt:lpwstr>_Toc387672576</vt:lpwstr>
      </vt:variant>
      <vt:variant>
        <vt:i4>1835062</vt:i4>
      </vt:variant>
      <vt:variant>
        <vt:i4>119</vt:i4>
      </vt:variant>
      <vt:variant>
        <vt:i4>0</vt:i4>
      </vt:variant>
      <vt:variant>
        <vt:i4>5</vt:i4>
      </vt:variant>
      <vt:variant>
        <vt:lpwstr/>
      </vt:variant>
      <vt:variant>
        <vt:lpwstr>_Toc387672575</vt:lpwstr>
      </vt:variant>
      <vt:variant>
        <vt:i4>1835062</vt:i4>
      </vt:variant>
      <vt:variant>
        <vt:i4>113</vt:i4>
      </vt:variant>
      <vt:variant>
        <vt:i4>0</vt:i4>
      </vt:variant>
      <vt:variant>
        <vt:i4>5</vt:i4>
      </vt:variant>
      <vt:variant>
        <vt:lpwstr/>
      </vt:variant>
      <vt:variant>
        <vt:lpwstr>_Toc387672574</vt:lpwstr>
      </vt:variant>
      <vt:variant>
        <vt:i4>1835062</vt:i4>
      </vt:variant>
      <vt:variant>
        <vt:i4>107</vt:i4>
      </vt:variant>
      <vt:variant>
        <vt:i4>0</vt:i4>
      </vt:variant>
      <vt:variant>
        <vt:i4>5</vt:i4>
      </vt:variant>
      <vt:variant>
        <vt:lpwstr/>
      </vt:variant>
      <vt:variant>
        <vt:lpwstr>_Toc387672573</vt:lpwstr>
      </vt:variant>
      <vt:variant>
        <vt:i4>1835062</vt:i4>
      </vt:variant>
      <vt:variant>
        <vt:i4>101</vt:i4>
      </vt:variant>
      <vt:variant>
        <vt:i4>0</vt:i4>
      </vt:variant>
      <vt:variant>
        <vt:i4>5</vt:i4>
      </vt:variant>
      <vt:variant>
        <vt:lpwstr/>
      </vt:variant>
      <vt:variant>
        <vt:lpwstr>_Toc387672572</vt:lpwstr>
      </vt:variant>
      <vt:variant>
        <vt:i4>1835062</vt:i4>
      </vt:variant>
      <vt:variant>
        <vt:i4>95</vt:i4>
      </vt:variant>
      <vt:variant>
        <vt:i4>0</vt:i4>
      </vt:variant>
      <vt:variant>
        <vt:i4>5</vt:i4>
      </vt:variant>
      <vt:variant>
        <vt:lpwstr/>
      </vt:variant>
      <vt:variant>
        <vt:lpwstr>_Toc387672571</vt:lpwstr>
      </vt:variant>
      <vt:variant>
        <vt:i4>1835062</vt:i4>
      </vt:variant>
      <vt:variant>
        <vt:i4>89</vt:i4>
      </vt:variant>
      <vt:variant>
        <vt:i4>0</vt:i4>
      </vt:variant>
      <vt:variant>
        <vt:i4>5</vt:i4>
      </vt:variant>
      <vt:variant>
        <vt:lpwstr/>
      </vt:variant>
      <vt:variant>
        <vt:lpwstr>_Toc387672570</vt:lpwstr>
      </vt:variant>
      <vt:variant>
        <vt:i4>1900598</vt:i4>
      </vt:variant>
      <vt:variant>
        <vt:i4>83</vt:i4>
      </vt:variant>
      <vt:variant>
        <vt:i4>0</vt:i4>
      </vt:variant>
      <vt:variant>
        <vt:i4>5</vt:i4>
      </vt:variant>
      <vt:variant>
        <vt:lpwstr/>
      </vt:variant>
      <vt:variant>
        <vt:lpwstr>_Toc387672569</vt:lpwstr>
      </vt:variant>
      <vt:variant>
        <vt:i4>1900598</vt:i4>
      </vt:variant>
      <vt:variant>
        <vt:i4>77</vt:i4>
      </vt:variant>
      <vt:variant>
        <vt:i4>0</vt:i4>
      </vt:variant>
      <vt:variant>
        <vt:i4>5</vt:i4>
      </vt:variant>
      <vt:variant>
        <vt:lpwstr/>
      </vt:variant>
      <vt:variant>
        <vt:lpwstr>_Toc387672568</vt:lpwstr>
      </vt:variant>
      <vt:variant>
        <vt:i4>1900598</vt:i4>
      </vt:variant>
      <vt:variant>
        <vt:i4>71</vt:i4>
      </vt:variant>
      <vt:variant>
        <vt:i4>0</vt:i4>
      </vt:variant>
      <vt:variant>
        <vt:i4>5</vt:i4>
      </vt:variant>
      <vt:variant>
        <vt:lpwstr/>
      </vt:variant>
      <vt:variant>
        <vt:lpwstr>_Toc387672567</vt:lpwstr>
      </vt:variant>
      <vt:variant>
        <vt:i4>1900598</vt:i4>
      </vt:variant>
      <vt:variant>
        <vt:i4>65</vt:i4>
      </vt:variant>
      <vt:variant>
        <vt:i4>0</vt:i4>
      </vt:variant>
      <vt:variant>
        <vt:i4>5</vt:i4>
      </vt:variant>
      <vt:variant>
        <vt:lpwstr/>
      </vt:variant>
      <vt:variant>
        <vt:lpwstr>_Toc387672566</vt:lpwstr>
      </vt:variant>
      <vt:variant>
        <vt:i4>1900598</vt:i4>
      </vt:variant>
      <vt:variant>
        <vt:i4>59</vt:i4>
      </vt:variant>
      <vt:variant>
        <vt:i4>0</vt:i4>
      </vt:variant>
      <vt:variant>
        <vt:i4>5</vt:i4>
      </vt:variant>
      <vt:variant>
        <vt:lpwstr/>
      </vt:variant>
      <vt:variant>
        <vt:lpwstr>_Toc387672565</vt:lpwstr>
      </vt:variant>
      <vt:variant>
        <vt:i4>1900598</vt:i4>
      </vt:variant>
      <vt:variant>
        <vt:i4>53</vt:i4>
      </vt:variant>
      <vt:variant>
        <vt:i4>0</vt:i4>
      </vt:variant>
      <vt:variant>
        <vt:i4>5</vt:i4>
      </vt:variant>
      <vt:variant>
        <vt:lpwstr/>
      </vt:variant>
      <vt:variant>
        <vt:lpwstr>_Toc387672564</vt:lpwstr>
      </vt:variant>
      <vt:variant>
        <vt:i4>1900598</vt:i4>
      </vt:variant>
      <vt:variant>
        <vt:i4>47</vt:i4>
      </vt:variant>
      <vt:variant>
        <vt:i4>0</vt:i4>
      </vt:variant>
      <vt:variant>
        <vt:i4>5</vt:i4>
      </vt:variant>
      <vt:variant>
        <vt:lpwstr/>
      </vt:variant>
      <vt:variant>
        <vt:lpwstr>_Toc387672563</vt:lpwstr>
      </vt:variant>
      <vt:variant>
        <vt:i4>1900598</vt:i4>
      </vt:variant>
      <vt:variant>
        <vt:i4>41</vt:i4>
      </vt:variant>
      <vt:variant>
        <vt:i4>0</vt:i4>
      </vt:variant>
      <vt:variant>
        <vt:i4>5</vt:i4>
      </vt:variant>
      <vt:variant>
        <vt:lpwstr/>
      </vt:variant>
      <vt:variant>
        <vt:lpwstr>_Toc387672562</vt:lpwstr>
      </vt:variant>
      <vt:variant>
        <vt:i4>1900598</vt:i4>
      </vt:variant>
      <vt:variant>
        <vt:i4>35</vt:i4>
      </vt:variant>
      <vt:variant>
        <vt:i4>0</vt:i4>
      </vt:variant>
      <vt:variant>
        <vt:i4>5</vt:i4>
      </vt:variant>
      <vt:variant>
        <vt:lpwstr/>
      </vt:variant>
      <vt:variant>
        <vt:lpwstr>_Toc387672561</vt:lpwstr>
      </vt:variant>
      <vt:variant>
        <vt:i4>1900598</vt:i4>
      </vt:variant>
      <vt:variant>
        <vt:i4>29</vt:i4>
      </vt:variant>
      <vt:variant>
        <vt:i4>0</vt:i4>
      </vt:variant>
      <vt:variant>
        <vt:i4>5</vt:i4>
      </vt:variant>
      <vt:variant>
        <vt:lpwstr/>
      </vt:variant>
      <vt:variant>
        <vt:lpwstr>_Toc387672560</vt:lpwstr>
      </vt:variant>
      <vt:variant>
        <vt:i4>1966134</vt:i4>
      </vt:variant>
      <vt:variant>
        <vt:i4>23</vt:i4>
      </vt:variant>
      <vt:variant>
        <vt:i4>0</vt:i4>
      </vt:variant>
      <vt:variant>
        <vt:i4>5</vt:i4>
      </vt:variant>
      <vt:variant>
        <vt:lpwstr/>
      </vt:variant>
      <vt:variant>
        <vt:lpwstr>_Toc387672559</vt:lpwstr>
      </vt:variant>
      <vt:variant>
        <vt:i4>1966134</vt:i4>
      </vt:variant>
      <vt:variant>
        <vt:i4>17</vt:i4>
      </vt:variant>
      <vt:variant>
        <vt:i4>0</vt:i4>
      </vt:variant>
      <vt:variant>
        <vt:i4>5</vt:i4>
      </vt:variant>
      <vt:variant>
        <vt:lpwstr/>
      </vt:variant>
      <vt:variant>
        <vt:lpwstr>_Toc387672558</vt:lpwstr>
      </vt:variant>
      <vt:variant>
        <vt:i4>1966134</vt:i4>
      </vt:variant>
      <vt:variant>
        <vt:i4>11</vt:i4>
      </vt:variant>
      <vt:variant>
        <vt:i4>0</vt:i4>
      </vt:variant>
      <vt:variant>
        <vt:i4>5</vt:i4>
      </vt:variant>
      <vt:variant>
        <vt:lpwstr/>
      </vt:variant>
      <vt:variant>
        <vt:lpwstr>_Toc387672557</vt:lpwstr>
      </vt:variant>
      <vt:variant>
        <vt:i4>1966134</vt:i4>
      </vt:variant>
      <vt:variant>
        <vt:i4>5</vt:i4>
      </vt:variant>
      <vt:variant>
        <vt:i4>0</vt:i4>
      </vt:variant>
      <vt:variant>
        <vt:i4>5</vt:i4>
      </vt:variant>
      <vt:variant>
        <vt:lpwstr/>
      </vt:variant>
      <vt:variant>
        <vt:lpwstr>_Toc387672556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and Women Employment Promotion Project</dc:title>
  <dc:subject/>
  <dc:creator>Mabulara Tsuene</dc:creator>
  <cp:lastModifiedBy>Mabulara Tsuene</cp:lastModifiedBy>
  <cp:revision>3</cp:revision>
  <dcterms:created xsi:type="dcterms:W3CDTF">2014-10-07T08:19:00Z</dcterms:created>
  <dcterms:modified xsi:type="dcterms:W3CDTF">2014-10-07T08:19:00Z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0b2040d0-5b4b-4931-bb64-2293f2d02797</vt:lpwstr>
  </property>
  <property fmtid="{D5CDD505-2E9C-101B-9397-08002B2CF9AE}" pid="4" name="UNDPCountry">
    <vt:lpwstr/>
  </property>
  <property fmtid="{D5CDD505-2E9C-101B-9397-08002B2CF9AE}" pid="5" name="Atlas_x0020_Document_x0020_Type">
    <vt:lpwstr>228;#Prodoc|5f41516e-5ee3-43b6-82ea-9b89532838d0</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1;#English|7f98b732-4b5b-4b70-ba90-a0eff09b5d2d</vt:lpwstr>
  </property>
  <property fmtid="{D5CDD505-2E9C-101B-9397-08002B2CF9AE}" pid="10" name="Operating Unit0">
    <vt:lpwstr>1502;#LSO|75276b2a-9ecc-4df8-8b39-58fdb75bde3e</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
  </property>
  <property fmtid="{D5CDD505-2E9C-101B-9397-08002B2CF9AE}" pid="17" name="Atlas Document Type">
    <vt:lpwstr>1110;#Prodoc|099f975e-b4d9-4bba-a499-dbcc387c61ad</vt:lpwstr>
  </property>
  <property fmtid="{D5CDD505-2E9C-101B-9397-08002B2CF9AE}" pid="18" name="URL">
    <vt:lpwstr/>
  </property>
  <property fmtid="{D5CDD505-2E9C-101B-9397-08002B2CF9AE}" pid="19" name="DocumentSetDescription">
    <vt:lpwstr/>
  </property>
</Properties>
</file>